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6761334"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7D1650F1" w14:textId="107A2AA3" w:rsidR="001C2EFB"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6145256" w:history="1">
            <w:r w:rsidR="001C2EFB" w:rsidRPr="00041420">
              <w:rPr>
                <w:rStyle w:val="Hyperlink"/>
              </w:rPr>
              <w:t>Списък на използваните съкращения</w:t>
            </w:r>
            <w:r w:rsidR="001C2EFB">
              <w:rPr>
                <w:webHidden/>
              </w:rPr>
              <w:tab/>
            </w:r>
            <w:r w:rsidR="001C2EFB">
              <w:rPr>
                <w:webHidden/>
              </w:rPr>
              <w:fldChar w:fldCharType="begin"/>
            </w:r>
            <w:r w:rsidR="001C2EFB">
              <w:rPr>
                <w:webHidden/>
              </w:rPr>
              <w:instrText xml:space="preserve"> PAGEREF _Toc166145256 \h </w:instrText>
            </w:r>
            <w:r w:rsidR="001C2EFB">
              <w:rPr>
                <w:webHidden/>
              </w:rPr>
            </w:r>
            <w:r w:rsidR="001C2EFB">
              <w:rPr>
                <w:webHidden/>
              </w:rPr>
              <w:fldChar w:fldCharType="separate"/>
            </w:r>
            <w:r w:rsidR="001C2EFB">
              <w:rPr>
                <w:webHidden/>
              </w:rPr>
              <w:t>3</w:t>
            </w:r>
            <w:r w:rsidR="001C2EFB">
              <w:rPr>
                <w:webHidden/>
              </w:rPr>
              <w:fldChar w:fldCharType="end"/>
            </w:r>
          </w:hyperlink>
        </w:p>
        <w:p w14:paraId="5C2C243C" w14:textId="76171D2B" w:rsidR="001C2EFB" w:rsidRDefault="001C2EFB">
          <w:pPr>
            <w:pStyle w:val="TOC1"/>
            <w:rPr>
              <w:rFonts w:asciiTheme="minorHAnsi" w:eastAsiaTheme="minorEastAsia" w:hAnsiTheme="minorHAnsi" w:cstheme="minorBidi"/>
              <w:b w:val="0"/>
              <w:kern w:val="2"/>
              <w:sz w:val="22"/>
              <w:szCs w:val="22"/>
              <w:lang w:val="en-US"/>
              <w14:ligatures w14:val="standardContextual"/>
            </w:rPr>
          </w:pPr>
          <w:hyperlink w:anchor="_Toc166145257" w:history="1">
            <w:r w:rsidRPr="00041420">
              <w:rPr>
                <w:rStyle w:val="Hyperlink"/>
              </w:rPr>
              <w:t>Въведение</w:t>
            </w:r>
            <w:r>
              <w:rPr>
                <w:webHidden/>
              </w:rPr>
              <w:tab/>
            </w:r>
            <w:r>
              <w:rPr>
                <w:webHidden/>
              </w:rPr>
              <w:fldChar w:fldCharType="begin"/>
            </w:r>
            <w:r>
              <w:rPr>
                <w:webHidden/>
              </w:rPr>
              <w:instrText xml:space="preserve"> PAGEREF _Toc166145257 \h </w:instrText>
            </w:r>
            <w:r>
              <w:rPr>
                <w:webHidden/>
              </w:rPr>
            </w:r>
            <w:r>
              <w:rPr>
                <w:webHidden/>
              </w:rPr>
              <w:fldChar w:fldCharType="separate"/>
            </w:r>
            <w:r>
              <w:rPr>
                <w:webHidden/>
              </w:rPr>
              <w:t>4</w:t>
            </w:r>
            <w:r>
              <w:rPr>
                <w:webHidden/>
              </w:rPr>
              <w:fldChar w:fldCharType="end"/>
            </w:r>
          </w:hyperlink>
        </w:p>
        <w:p w14:paraId="24770736" w14:textId="256B17E4" w:rsidR="001C2EFB" w:rsidRDefault="001C2EFB">
          <w:pPr>
            <w:pStyle w:val="TOC1"/>
            <w:rPr>
              <w:rFonts w:asciiTheme="minorHAnsi" w:eastAsiaTheme="minorEastAsia" w:hAnsiTheme="minorHAnsi" w:cstheme="minorBidi"/>
              <w:b w:val="0"/>
              <w:kern w:val="2"/>
              <w:sz w:val="22"/>
              <w:szCs w:val="22"/>
              <w:lang w:val="en-US"/>
              <w14:ligatures w14:val="standardContextual"/>
            </w:rPr>
          </w:pPr>
          <w:hyperlink w:anchor="_Toc166145258" w:history="1">
            <w:r w:rsidRPr="00041420">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_Toc166145258 \h </w:instrText>
            </w:r>
            <w:r>
              <w:rPr>
                <w:webHidden/>
              </w:rPr>
            </w:r>
            <w:r>
              <w:rPr>
                <w:webHidden/>
              </w:rPr>
              <w:fldChar w:fldCharType="separate"/>
            </w:r>
            <w:r>
              <w:rPr>
                <w:webHidden/>
              </w:rPr>
              <w:t>7</w:t>
            </w:r>
            <w:r>
              <w:rPr>
                <w:webHidden/>
              </w:rPr>
              <w:fldChar w:fldCharType="end"/>
            </w:r>
          </w:hyperlink>
        </w:p>
        <w:p w14:paraId="055C6E4C" w14:textId="253111F4" w:rsidR="001C2EFB" w:rsidRDefault="001C2EFB">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59" w:history="1">
            <w:r w:rsidRPr="00041420">
              <w:rPr>
                <w:rStyle w:val="Hyperlink"/>
                <w:noProof/>
              </w:rPr>
              <w:t>1.1.</w:t>
            </w:r>
            <w:r>
              <w:rPr>
                <w:rFonts w:asciiTheme="minorHAnsi" w:eastAsiaTheme="minorEastAsia" w:hAnsiTheme="minorHAnsi" w:cstheme="minorBidi"/>
                <w:noProof/>
                <w:kern w:val="2"/>
                <w:sz w:val="22"/>
                <w:szCs w:val="22"/>
                <w14:ligatures w14:val="standardContextual"/>
              </w:rPr>
              <w:tab/>
            </w:r>
            <w:r w:rsidRPr="00041420">
              <w:rPr>
                <w:rStyle w:val="Hyperlink"/>
                <w:noProof/>
              </w:rPr>
              <w:t xml:space="preserve">Управление на веригите от поръчки и доставки </w:t>
            </w:r>
            <w:r w:rsidRPr="00041420">
              <w:rPr>
                <w:rStyle w:val="Hyperlink"/>
                <w:noProof/>
                <w:lang w:val="bg-BG"/>
              </w:rPr>
              <w:t>чрез корпоративни</w:t>
            </w:r>
            <w:r w:rsidRPr="00041420">
              <w:rPr>
                <w:rStyle w:val="Hyperlink"/>
                <w:noProof/>
              </w:rPr>
              <w:t xml:space="preserve"> системи за планиране на ресурси</w:t>
            </w:r>
            <w:r>
              <w:rPr>
                <w:noProof/>
                <w:webHidden/>
              </w:rPr>
              <w:tab/>
            </w:r>
            <w:r>
              <w:rPr>
                <w:noProof/>
                <w:webHidden/>
              </w:rPr>
              <w:fldChar w:fldCharType="begin"/>
            </w:r>
            <w:r>
              <w:rPr>
                <w:noProof/>
                <w:webHidden/>
              </w:rPr>
              <w:instrText xml:space="preserve"> PAGEREF _Toc166145259 \h </w:instrText>
            </w:r>
            <w:r>
              <w:rPr>
                <w:noProof/>
                <w:webHidden/>
              </w:rPr>
            </w:r>
            <w:r>
              <w:rPr>
                <w:noProof/>
                <w:webHidden/>
              </w:rPr>
              <w:fldChar w:fldCharType="separate"/>
            </w:r>
            <w:r>
              <w:rPr>
                <w:noProof/>
                <w:webHidden/>
              </w:rPr>
              <w:t>7</w:t>
            </w:r>
            <w:r>
              <w:rPr>
                <w:noProof/>
                <w:webHidden/>
              </w:rPr>
              <w:fldChar w:fldCharType="end"/>
            </w:r>
          </w:hyperlink>
        </w:p>
        <w:p w14:paraId="46001E9E" w14:textId="5DE15286" w:rsidR="001C2EFB" w:rsidRDefault="001C2EFB">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60" w:history="1">
            <w:r w:rsidRPr="00041420">
              <w:rPr>
                <w:rStyle w:val="Hyperlink"/>
                <w:noProof/>
                <w:lang w:val="bg-BG"/>
              </w:rPr>
              <w:t>1.2.</w:t>
            </w:r>
            <w:r>
              <w:rPr>
                <w:rFonts w:asciiTheme="minorHAnsi" w:eastAsiaTheme="minorEastAsia" w:hAnsiTheme="minorHAnsi" w:cstheme="minorBidi"/>
                <w:noProof/>
                <w:kern w:val="2"/>
                <w:sz w:val="22"/>
                <w:szCs w:val="22"/>
                <w14:ligatures w14:val="standardContextual"/>
              </w:rPr>
              <w:tab/>
            </w:r>
            <w:r w:rsidRPr="00041420">
              <w:rPr>
                <w:rStyle w:val="Hyperlink"/>
                <w:noProof/>
                <w:lang w:val="bg-BG"/>
              </w:rPr>
              <w:t xml:space="preserve">Рационализиране на процесите чрез </w:t>
            </w:r>
            <w:r w:rsidRPr="00041420">
              <w:rPr>
                <w:rStyle w:val="Hyperlink"/>
                <w:noProof/>
              </w:rPr>
              <w:t>персонализиранa</w:t>
            </w:r>
            <w:r w:rsidRPr="00041420">
              <w:rPr>
                <w:rStyle w:val="Hyperlink"/>
                <w:noProof/>
                <w:lang w:val="bg-BG"/>
              </w:rPr>
              <w:t xml:space="preserve"> информационна система</w:t>
            </w:r>
            <w:r>
              <w:rPr>
                <w:noProof/>
                <w:webHidden/>
              </w:rPr>
              <w:tab/>
            </w:r>
            <w:r>
              <w:rPr>
                <w:noProof/>
                <w:webHidden/>
              </w:rPr>
              <w:fldChar w:fldCharType="begin"/>
            </w:r>
            <w:r>
              <w:rPr>
                <w:noProof/>
                <w:webHidden/>
              </w:rPr>
              <w:instrText xml:space="preserve"> PAGEREF _Toc166145260 \h </w:instrText>
            </w:r>
            <w:r>
              <w:rPr>
                <w:noProof/>
                <w:webHidden/>
              </w:rPr>
            </w:r>
            <w:r>
              <w:rPr>
                <w:noProof/>
                <w:webHidden/>
              </w:rPr>
              <w:fldChar w:fldCharType="separate"/>
            </w:r>
            <w:r>
              <w:rPr>
                <w:noProof/>
                <w:webHidden/>
              </w:rPr>
              <w:t>20</w:t>
            </w:r>
            <w:r>
              <w:rPr>
                <w:noProof/>
                <w:webHidden/>
              </w:rPr>
              <w:fldChar w:fldCharType="end"/>
            </w:r>
          </w:hyperlink>
        </w:p>
        <w:p w14:paraId="0DA37868" w14:textId="561F8CBD" w:rsidR="001C2EFB" w:rsidRDefault="001C2EFB">
          <w:pPr>
            <w:pStyle w:val="TOC2"/>
            <w:rPr>
              <w:rFonts w:asciiTheme="minorHAnsi" w:eastAsiaTheme="minorEastAsia" w:hAnsiTheme="minorHAnsi" w:cstheme="minorBidi"/>
              <w:noProof/>
              <w:kern w:val="2"/>
              <w:sz w:val="22"/>
              <w:szCs w:val="22"/>
              <w14:ligatures w14:val="standardContextual"/>
            </w:rPr>
          </w:pPr>
          <w:hyperlink w:anchor="_Toc166145261" w:history="1">
            <w:r w:rsidRPr="00041420">
              <w:rPr>
                <w:rStyle w:val="Hyperlink"/>
                <w:noProof/>
                <w:lang w:val="bg-BG"/>
              </w:rPr>
              <w:t>1.</w:t>
            </w:r>
            <w:r w:rsidRPr="00041420">
              <w:rPr>
                <w:rStyle w:val="Hyperlink"/>
                <w:noProof/>
              </w:rPr>
              <w:t>3</w:t>
            </w:r>
            <w:r w:rsidRPr="00041420">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_Toc166145261 \h </w:instrText>
            </w:r>
            <w:r>
              <w:rPr>
                <w:noProof/>
                <w:webHidden/>
              </w:rPr>
            </w:r>
            <w:r>
              <w:rPr>
                <w:noProof/>
                <w:webHidden/>
              </w:rPr>
              <w:fldChar w:fldCharType="separate"/>
            </w:r>
            <w:r>
              <w:rPr>
                <w:noProof/>
                <w:webHidden/>
              </w:rPr>
              <w:t>25</w:t>
            </w:r>
            <w:r>
              <w:rPr>
                <w:noProof/>
                <w:webHidden/>
              </w:rPr>
              <w:fldChar w:fldCharType="end"/>
            </w:r>
          </w:hyperlink>
        </w:p>
        <w:p w14:paraId="534EDB90" w14:textId="6ACD246F" w:rsidR="001C2EFB" w:rsidRDefault="001C2EFB">
          <w:pPr>
            <w:pStyle w:val="TOC2"/>
            <w:rPr>
              <w:rFonts w:asciiTheme="minorHAnsi" w:eastAsiaTheme="minorEastAsia" w:hAnsiTheme="minorHAnsi" w:cstheme="minorBidi"/>
              <w:noProof/>
              <w:kern w:val="2"/>
              <w:sz w:val="22"/>
              <w:szCs w:val="22"/>
              <w14:ligatures w14:val="standardContextual"/>
            </w:rPr>
          </w:pPr>
          <w:hyperlink w:anchor="_Toc166145262" w:history="1">
            <w:r w:rsidRPr="00041420">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_Toc166145262 \h </w:instrText>
            </w:r>
            <w:r>
              <w:rPr>
                <w:noProof/>
                <w:webHidden/>
              </w:rPr>
            </w:r>
            <w:r>
              <w:rPr>
                <w:noProof/>
                <w:webHidden/>
              </w:rPr>
              <w:fldChar w:fldCharType="separate"/>
            </w:r>
            <w:r>
              <w:rPr>
                <w:noProof/>
                <w:webHidden/>
              </w:rPr>
              <w:t>38</w:t>
            </w:r>
            <w:r>
              <w:rPr>
                <w:noProof/>
                <w:webHidden/>
              </w:rPr>
              <w:fldChar w:fldCharType="end"/>
            </w:r>
          </w:hyperlink>
        </w:p>
        <w:p w14:paraId="1349FC7B" w14:textId="4816CBE3" w:rsidR="001C2EFB" w:rsidRDefault="001C2EFB">
          <w:pPr>
            <w:pStyle w:val="TOC1"/>
            <w:rPr>
              <w:rFonts w:asciiTheme="minorHAnsi" w:eastAsiaTheme="minorEastAsia" w:hAnsiTheme="minorHAnsi" w:cstheme="minorBidi"/>
              <w:b w:val="0"/>
              <w:kern w:val="2"/>
              <w:sz w:val="22"/>
              <w:szCs w:val="22"/>
              <w:lang w:val="en-US"/>
              <w14:ligatures w14:val="standardContextual"/>
            </w:rPr>
          </w:pPr>
          <w:hyperlink w:anchor="_Toc166145263" w:history="1">
            <w:r w:rsidRPr="00041420">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_Toc166145263 \h </w:instrText>
            </w:r>
            <w:r>
              <w:rPr>
                <w:webHidden/>
              </w:rPr>
            </w:r>
            <w:r>
              <w:rPr>
                <w:webHidden/>
              </w:rPr>
              <w:fldChar w:fldCharType="separate"/>
            </w:r>
            <w:r>
              <w:rPr>
                <w:webHidden/>
              </w:rPr>
              <w:t>54</w:t>
            </w:r>
            <w:r>
              <w:rPr>
                <w:webHidden/>
              </w:rPr>
              <w:fldChar w:fldCharType="end"/>
            </w:r>
          </w:hyperlink>
        </w:p>
        <w:p w14:paraId="1867B402" w14:textId="2DD38D29" w:rsidR="001C2EFB" w:rsidRDefault="001C2EFB">
          <w:pPr>
            <w:pStyle w:val="TOC2"/>
            <w:rPr>
              <w:rFonts w:asciiTheme="minorHAnsi" w:eastAsiaTheme="minorEastAsia" w:hAnsiTheme="minorHAnsi" w:cstheme="minorBidi"/>
              <w:noProof/>
              <w:kern w:val="2"/>
              <w:sz w:val="22"/>
              <w:szCs w:val="22"/>
              <w14:ligatures w14:val="standardContextual"/>
            </w:rPr>
          </w:pPr>
          <w:hyperlink w:anchor="_Toc166145264" w:history="1">
            <w:r w:rsidRPr="00041420">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_Toc166145264 \h </w:instrText>
            </w:r>
            <w:r>
              <w:rPr>
                <w:noProof/>
                <w:webHidden/>
              </w:rPr>
            </w:r>
            <w:r>
              <w:rPr>
                <w:noProof/>
                <w:webHidden/>
              </w:rPr>
              <w:fldChar w:fldCharType="separate"/>
            </w:r>
            <w:r>
              <w:rPr>
                <w:noProof/>
                <w:webHidden/>
              </w:rPr>
              <w:t>54</w:t>
            </w:r>
            <w:r>
              <w:rPr>
                <w:noProof/>
                <w:webHidden/>
              </w:rPr>
              <w:fldChar w:fldCharType="end"/>
            </w:r>
          </w:hyperlink>
        </w:p>
        <w:p w14:paraId="5D71627A" w14:textId="198B81F9" w:rsidR="001C2EFB" w:rsidRDefault="001C2EFB">
          <w:pPr>
            <w:pStyle w:val="TOC2"/>
            <w:rPr>
              <w:rFonts w:asciiTheme="minorHAnsi" w:eastAsiaTheme="minorEastAsia" w:hAnsiTheme="minorHAnsi" w:cstheme="minorBidi"/>
              <w:noProof/>
              <w:kern w:val="2"/>
              <w:sz w:val="22"/>
              <w:szCs w:val="22"/>
              <w14:ligatures w14:val="standardContextual"/>
            </w:rPr>
          </w:pPr>
          <w:hyperlink w:anchor="_Toc166145265" w:history="1">
            <w:r w:rsidRPr="00041420">
              <w:rPr>
                <w:rStyle w:val="Hyperlink"/>
                <w:noProof/>
              </w:rPr>
              <w:t xml:space="preserve">2.2. </w:t>
            </w:r>
            <w:r w:rsidRPr="00041420">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_Toc166145265 \h </w:instrText>
            </w:r>
            <w:r>
              <w:rPr>
                <w:noProof/>
                <w:webHidden/>
              </w:rPr>
            </w:r>
            <w:r>
              <w:rPr>
                <w:noProof/>
                <w:webHidden/>
              </w:rPr>
              <w:fldChar w:fldCharType="separate"/>
            </w:r>
            <w:r>
              <w:rPr>
                <w:noProof/>
                <w:webHidden/>
              </w:rPr>
              <w:t>63</w:t>
            </w:r>
            <w:r>
              <w:rPr>
                <w:noProof/>
                <w:webHidden/>
              </w:rPr>
              <w:fldChar w:fldCharType="end"/>
            </w:r>
          </w:hyperlink>
        </w:p>
        <w:p w14:paraId="61DBD389" w14:textId="51689EFC" w:rsidR="001C2EFB" w:rsidRDefault="001C2EFB">
          <w:pPr>
            <w:pStyle w:val="TOC3"/>
            <w:rPr>
              <w:rFonts w:asciiTheme="minorHAnsi" w:eastAsiaTheme="minorEastAsia" w:hAnsiTheme="minorHAnsi" w:cstheme="minorBidi"/>
              <w:noProof/>
              <w:kern w:val="2"/>
              <w:sz w:val="22"/>
              <w:szCs w:val="22"/>
              <w14:ligatures w14:val="standardContextual"/>
            </w:rPr>
          </w:pPr>
          <w:hyperlink w:anchor="_Toc166145266" w:history="1">
            <w:r w:rsidRPr="00041420">
              <w:rPr>
                <w:rStyle w:val="Hyperlink"/>
                <w:noProof/>
              </w:rPr>
              <w:t>2.2.</w:t>
            </w:r>
            <w:r w:rsidRPr="00041420">
              <w:rPr>
                <w:rStyle w:val="Hyperlink"/>
                <w:noProof/>
                <w:lang w:val="bg-BG"/>
              </w:rPr>
              <w:t>1</w:t>
            </w:r>
            <w:r w:rsidRPr="00041420">
              <w:rPr>
                <w:rStyle w:val="Hyperlink"/>
                <w:noProof/>
              </w:rPr>
              <w:t xml:space="preserve">. </w:t>
            </w:r>
            <w:r w:rsidRPr="00041420">
              <w:rPr>
                <w:rStyle w:val="Hyperlink"/>
                <w:noProof/>
                <w:lang w:val="bg-BG"/>
              </w:rPr>
              <w:t>Модули, поддържащи поръчки и доставки</w:t>
            </w:r>
            <w:r>
              <w:rPr>
                <w:noProof/>
                <w:webHidden/>
              </w:rPr>
              <w:tab/>
            </w:r>
            <w:r>
              <w:rPr>
                <w:noProof/>
                <w:webHidden/>
              </w:rPr>
              <w:fldChar w:fldCharType="begin"/>
            </w:r>
            <w:r>
              <w:rPr>
                <w:noProof/>
                <w:webHidden/>
              </w:rPr>
              <w:instrText xml:space="preserve"> PAGEREF _Toc166145266 \h </w:instrText>
            </w:r>
            <w:r>
              <w:rPr>
                <w:noProof/>
                <w:webHidden/>
              </w:rPr>
            </w:r>
            <w:r>
              <w:rPr>
                <w:noProof/>
                <w:webHidden/>
              </w:rPr>
              <w:fldChar w:fldCharType="separate"/>
            </w:r>
            <w:r>
              <w:rPr>
                <w:noProof/>
                <w:webHidden/>
              </w:rPr>
              <w:t>63</w:t>
            </w:r>
            <w:r>
              <w:rPr>
                <w:noProof/>
                <w:webHidden/>
              </w:rPr>
              <w:fldChar w:fldCharType="end"/>
            </w:r>
          </w:hyperlink>
        </w:p>
        <w:p w14:paraId="494F1A37" w14:textId="1A8F78D3" w:rsidR="001C2EFB" w:rsidRDefault="001C2EFB">
          <w:pPr>
            <w:pStyle w:val="TOC3"/>
            <w:rPr>
              <w:rFonts w:asciiTheme="minorHAnsi" w:eastAsiaTheme="minorEastAsia" w:hAnsiTheme="minorHAnsi" w:cstheme="minorBidi"/>
              <w:noProof/>
              <w:kern w:val="2"/>
              <w:sz w:val="22"/>
              <w:szCs w:val="22"/>
              <w14:ligatures w14:val="standardContextual"/>
            </w:rPr>
          </w:pPr>
          <w:hyperlink w:anchor="_Toc166145267" w:history="1">
            <w:r w:rsidRPr="00041420">
              <w:rPr>
                <w:rStyle w:val="Hyperlink"/>
                <w:noProof/>
              </w:rPr>
              <w:t>2.2.</w:t>
            </w:r>
            <w:r w:rsidRPr="00041420">
              <w:rPr>
                <w:rStyle w:val="Hyperlink"/>
                <w:noProof/>
                <w:lang w:val="bg-BG"/>
              </w:rPr>
              <w:t>2</w:t>
            </w:r>
            <w:r w:rsidRPr="00041420">
              <w:rPr>
                <w:rStyle w:val="Hyperlink"/>
                <w:noProof/>
              </w:rPr>
              <w:t xml:space="preserve">. </w:t>
            </w:r>
            <w:r w:rsidRPr="00041420">
              <w:rPr>
                <w:rStyle w:val="Hyperlink"/>
                <w:noProof/>
                <w:lang w:val="bg-BG"/>
              </w:rPr>
              <w:t>Д</w:t>
            </w:r>
            <w:r w:rsidRPr="00041420">
              <w:rPr>
                <w:rStyle w:val="Hyperlink"/>
                <w:noProof/>
              </w:rPr>
              <w:t>етайлизиране</w:t>
            </w:r>
            <w:r w:rsidRPr="00041420">
              <w:rPr>
                <w:rStyle w:val="Hyperlink"/>
                <w:noProof/>
                <w:lang w:val="bg-BG"/>
              </w:rPr>
              <w:t xml:space="preserve"> на модулите</w:t>
            </w:r>
            <w:r w:rsidRPr="00041420">
              <w:rPr>
                <w:rStyle w:val="Hyperlink"/>
                <w:noProof/>
              </w:rPr>
              <w:t xml:space="preserve"> за </w:t>
            </w:r>
            <w:r w:rsidRPr="00041420">
              <w:rPr>
                <w:rStyle w:val="Hyperlink"/>
                <w:noProof/>
                <w:lang w:val="bg-BG"/>
              </w:rPr>
              <w:t>поръчки и доставки</w:t>
            </w:r>
            <w:r>
              <w:rPr>
                <w:noProof/>
                <w:webHidden/>
              </w:rPr>
              <w:tab/>
            </w:r>
            <w:r>
              <w:rPr>
                <w:noProof/>
                <w:webHidden/>
              </w:rPr>
              <w:fldChar w:fldCharType="begin"/>
            </w:r>
            <w:r>
              <w:rPr>
                <w:noProof/>
                <w:webHidden/>
              </w:rPr>
              <w:instrText xml:space="preserve"> PAGEREF _Toc166145267 \h </w:instrText>
            </w:r>
            <w:r>
              <w:rPr>
                <w:noProof/>
                <w:webHidden/>
              </w:rPr>
            </w:r>
            <w:r>
              <w:rPr>
                <w:noProof/>
                <w:webHidden/>
              </w:rPr>
              <w:fldChar w:fldCharType="separate"/>
            </w:r>
            <w:r>
              <w:rPr>
                <w:noProof/>
                <w:webHidden/>
              </w:rPr>
              <w:t>68</w:t>
            </w:r>
            <w:r>
              <w:rPr>
                <w:noProof/>
                <w:webHidden/>
              </w:rPr>
              <w:fldChar w:fldCharType="end"/>
            </w:r>
          </w:hyperlink>
        </w:p>
        <w:p w14:paraId="7AAD9BF3" w14:textId="4BE145D8" w:rsidR="001C2EFB" w:rsidRDefault="001C2EFB">
          <w:pPr>
            <w:pStyle w:val="TOC3"/>
            <w:rPr>
              <w:rFonts w:asciiTheme="minorHAnsi" w:eastAsiaTheme="minorEastAsia" w:hAnsiTheme="minorHAnsi" w:cstheme="minorBidi"/>
              <w:noProof/>
              <w:kern w:val="2"/>
              <w:sz w:val="22"/>
              <w:szCs w:val="22"/>
              <w14:ligatures w14:val="standardContextual"/>
            </w:rPr>
          </w:pPr>
          <w:hyperlink w:anchor="_Toc166145268" w:history="1">
            <w:r w:rsidRPr="00041420">
              <w:rPr>
                <w:rStyle w:val="Hyperlink"/>
                <w:noProof/>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_Toc166145268 \h </w:instrText>
            </w:r>
            <w:r>
              <w:rPr>
                <w:noProof/>
                <w:webHidden/>
              </w:rPr>
            </w:r>
            <w:r>
              <w:rPr>
                <w:noProof/>
                <w:webHidden/>
              </w:rPr>
              <w:fldChar w:fldCharType="separate"/>
            </w:r>
            <w:r>
              <w:rPr>
                <w:noProof/>
                <w:webHidden/>
              </w:rPr>
              <w:t>75</w:t>
            </w:r>
            <w:r>
              <w:rPr>
                <w:noProof/>
                <w:webHidden/>
              </w:rPr>
              <w:fldChar w:fldCharType="end"/>
            </w:r>
          </w:hyperlink>
        </w:p>
        <w:p w14:paraId="7144AFA9" w14:textId="6941A217" w:rsidR="001C2EFB" w:rsidRDefault="001C2EFB">
          <w:pPr>
            <w:pStyle w:val="TOC2"/>
            <w:rPr>
              <w:rFonts w:asciiTheme="minorHAnsi" w:eastAsiaTheme="minorEastAsia" w:hAnsiTheme="minorHAnsi" w:cstheme="minorBidi"/>
              <w:noProof/>
              <w:kern w:val="2"/>
              <w:sz w:val="22"/>
              <w:szCs w:val="22"/>
              <w14:ligatures w14:val="standardContextual"/>
            </w:rPr>
          </w:pPr>
          <w:hyperlink w:anchor="_Toc166145269" w:history="1">
            <w:r w:rsidRPr="00041420">
              <w:rPr>
                <w:rStyle w:val="Hyperlink"/>
                <w:noProof/>
              </w:rPr>
              <w:t>2.</w:t>
            </w:r>
            <w:r w:rsidRPr="00041420">
              <w:rPr>
                <w:rStyle w:val="Hyperlink"/>
                <w:noProof/>
                <w:lang w:val="bg-BG"/>
              </w:rPr>
              <w:t>3</w:t>
            </w:r>
            <w:r w:rsidRPr="00041420">
              <w:rPr>
                <w:rStyle w:val="Hyperlink"/>
                <w:noProof/>
              </w:rPr>
              <w:t xml:space="preserve">. Kомуникационни модели </w:t>
            </w:r>
            <w:r w:rsidRPr="00041420">
              <w:rPr>
                <w:rStyle w:val="Hyperlink"/>
                <w:noProof/>
                <w:lang w:val="bg-BG"/>
              </w:rPr>
              <w:t>между модулите</w:t>
            </w:r>
            <w:r>
              <w:rPr>
                <w:noProof/>
                <w:webHidden/>
              </w:rPr>
              <w:tab/>
            </w:r>
            <w:r>
              <w:rPr>
                <w:noProof/>
                <w:webHidden/>
              </w:rPr>
              <w:fldChar w:fldCharType="begin"/>
            </w:r>
            <w:r>
              <w:rPr>
                <w:noProof/>
                <w:webHidden/>
              </w:rPr>
              <w:instrText xml:space="preserve"> PAGEREF _Toc166145269 \h </w:instrText>
            </w:r>
            <w:r>
              <w:rPr>
                <w:noProof/>
                <w:webHidden/>
              </w:rPr>
            </w:r>
            <w:r>
              <w:rPr>
                <w:noProof/>
                <w:webHidden/>
              </w:rPr>
              <w:fldChar w:fldCharType="separate"/>
            </w:r>
            <w:r>
              <w:rPr>
                <w:noProof/>
                <w:webHidden/>
              </w:rPr>
              <w:t>81</w:t>
            </w:r>
            <w:r>
              <w:rPr>
                <w:noProof/>
                <w:webHidden/>
              </w:rPr>
              <w:fldChar w:fldCharType="end"/>
            </w:r>
          </w:hyperlink>
        </w:p>
        <w:p w14:paraId="7313E64B" w14:textId="4BE85706" w:rsidR="001C2EFB" w:rsidRDefault="001C2EFB">
          <w:pPr>
            <w:pStyle w:val="TOC2"/>
            <w:rPr>
              <w:rFonts w:asciiTheme="minorHAnsi" w:eastAsiaTheme="minorEastAsia" w:hAnsiTheme="minorHAnsi" w:cstheme="minorBidi"/>
              <w:noProof/>
              <w:kern w:val="2"/>
              <w:sz w:val="22"/>
              <w:szCs w:val="22"/>
              <w14:ligatures w14:val="standardContextual"/>
            </w:rPr>
          </w:pPr>
          <w:hyperlink w:anchor="_Toc166145270" w:history="1">
            <w:r w:rsidRPr="00041420">
              <w:rPr>
                <w:rStyle w:val="Hyperlink"/>
                <w:noProof/>
              </w:rPr>
              <w:t>2.</w:t>
            </w:r>
            <w:r w:rsidRPr="00041420">
              <w:rPr>
                <w:rStyle w:val="Hyperlink"/>
                <w:noProof/>
                <w:lang w:val="bg-BG"/>
              </w:rPr>
              <w:t>4</w:t>
            </w:r>
            <w:r w:rsidRPr="00041420">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_Toc166145270 \h </w:instrText>
            </w:r>
            <w:r>
              <w:rPr>
                <w:noProof/>
                <w:webHidden/>
              </w:rPr>
            </w:r>
            <w:r>
              <w:rPr>
                <w:noProof/>
                <w:webHidden/>
              </w:rPr>
              <w:fldChar w:fldCharType="separate"/>
            </w:r>
            <w:r>
              <w:rPr>
                <w:noProof/>
                <w:webHidden/>
              </w:rPr>
              <w:t>91</w:t>
            </w:r>
            <w:r>
              <w:rPr>
                <w:noProof/>
                <w:webHidden/>
              </w:rPr>
              <w:fldChar w:fldCharType="end"/>
            </w:r>
          </w:hyperlink>
        </w:p>
        <w:p w14:paraId="5D76CDD8" w14:textId="06630637" w:rsidR="001C2EFB" w:rsidRDefault="001C2EFB">
          <w:pPr>
            <w:pStyle w:val="TOC1"/>
            <w:rPr>
              <w:rFonts w:asciiTheme="minorHAnsi" w:eastAsiaTheme="minorEastAsia" w:hAnsiTheme="minorHAnsi" w:cstheme="minorBidi"/>
              <w:b w:val="0"/>
              <w:kern w:val="2"/>
              <w:sz w:val="22"/>
              <w:szCs w:val="22"/>
              <w:lang w:val="en-US"/>
              <w14:ligatures w14:val="standardContextual"/>
            </w:rPr>
          </w:pPr>
          <w:hyperlink w:anchor="_Toc166145271" w:history="1">
            <w:r w:rsidRPr="00041420">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_Toc166145271 \h </w:instrText>
            </w:r>
            <w:r>
              <w:rPr>
                <w:webHidden/>
              </w:rPr>
            </w:r>
            <w:r>
              <w:rPr>
                <w:webHidden/>
              </w:rPr>
              <w:fldChar w:fldCharType="separate"/>
            </w:r>
            <w:r>
              <w:rPr>
                <w:webHidden/>
              </w:rPr>
              <w:t>96</w:t>
            </w:r>
            <w:r>
              <w:rPr>
                <w:webHidden/>
              </w:rPr>
              <w:fldChar w:fldCharType="end"/>
            </w:r>
          </w:hyperlink>
        </w:p>
        <w:p w14:paraId="31C3C863" w14:textId="41C952BB" w:rsidR="001C2EFB" w:rsidRDefault="001C2EFB">
          <w:pPr>
            <w:pStyle w:val="TOC2"/>
            <w:rPr>
              <w:rFonts w:asciiTheme="minorHAnsi" w:eastAsiaTheme="minorEastAsia" w:hAnsiTheme="minorHAnsi" w:cstheme="minorBidi"/>
              <w:noProof/>
              <w:kern w:val="2"/>
              <w:sz w:val="22"/>
              <w:szCs w:val="22"/>
              <w14:ligatures w14:val="standardContextual"/>
            </w:rPr>
          </w:pPr>
          <w:hyperlink w:anchor="_Toc166145272" w:history="1">
            <w:r w:rsidRPr="00041420">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_Toc166145272 \h </w:instrText>
            </w:r>
            <w:r>
              <w:rPr>
                <w:noProof/>
                <w:webHidden/>
              </w:rPr>
            </w:r>
            <w:r>
              <w:rPr>
                <w:noProof/>
                <w:webHidden/>
              </w:rPr>
              <w:fldChar w:fldCharType="separate"/>
            </w:r>
            <w:r>
              <w:rPr>
                <w:noProof/>
                <w:webHidden/>
              </w:rPr>
              <w:t>96</w:t>
            </w:r>
            <w:r>
              <w:rPr>
                <w:noProof/>
                <w:webHidden/>
              </w:rPr>
              <w:fldChar w:fldCharType="end"/>
            </w:r>
          </w:hyperlink>
        </w:p>
        <w:p w14:paraId="3EEB4D8A" w14:textId="173CD434" w:rsidR="001C2EFB" w:rsidRDefault="001C2EFB">
          <w:pPr>
            <w:pStyle w:val="TOC2"/>
            <w:rPr>
              <w:rFonts w:asciiTheme="minorHAnsi" w:eastAsiaTheme="minorEastAsia" w:hAnsiTheme="minorHAnsi" w:cstheme="minorBidi"/>
              <w:noProof/>
              <w:kern w:val="2"/>
              <w:sz w:val="22"/>
              <w:szCs w:val="22"/>
              <w14:ligatures w14:val="standardContextual"/>
            </w:rPr>
          </w:pPr>
          <w:hyperlink w:anchor="_Toc166145273" w:history="1">
            <w:r w:rsidRPr="00041420">
              <w:rPr>
                <w:rStyle w:val="Hyperlink"/>
                <w:noProof/>
              </w:rPr>
              <w:t xml:space="preserve">3.2. </w:t>
            </w:r>
            <w:r w:rsidRPr="00041420">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_Toc166145273 \h </w:instrText>
            </w:r>
            <w:r>
              <w:rPr>
                <w:noProof/>
                <w:webHidden/>
              </w:rPr>
            </w:r>
            <w:r>
              <w:rPr>
                <w:noProof/>
                <w:webHidden/>
              </w:rPr>
              <w:fldChar w:fldCharType="separate"/>
            </w:r>
            <w:r>
              <w:rPr>
                <w:noProof/>
                <w:webHidden/>
              </w:rPr>
              <w:t>102</w:t>
            </w:r>
            <w:r>
              <w:rPr>
                <w:noProof/>
                <w:webHidden/>
              </w:rPr>
              <w:fldChar w:fldCharType="end"/>
            </w:r>
          </w:hyperlink>
        </w:p>
        <w:p w14:paraId="640A7D39" w14:textId="4336F3E6" w:rsidR="001C2EFB" w:rsidRDefault="001C2EFB">
          <w:pPr>
            <w:pStyle w:val="TOC2"/>
            <w:rPr>
              <w:rFonts w:asciiTheme="minorHAnsi" w:eastAsiaTheme="minorEastAsia" w:hAnsiTheme="minorHAnsi" w:cstheme="minorBidi"/>
              <w:noProof/>
              <w:kern w:val="2"/>
              <w:sz w:val="22"/>
              <w:szCs w:val="22"/>
              <w14:ligatures w14:val="standardContextual"/>
            </w:rPr>
          </w:pPr>
          <w:hyperlink w:anchor="_Toc166145274" w:history="1">
            <w:r w:rsidRPr="00041420">
              <w:rPr>
                <w:rStyle w:val="Hyperlink"/>
                <w:noProof/>
              </w:rPr>
              <w:t xml:space="preserve">3.3. </w:t>
            </w:r>
            <w:r w:rsidRPr="00041420">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_Toc166145274 \h </w:instrText>
            </w:r>
            <w:r>
              <w:rPr>
                <w:noProof/>
                <w:webHidden/>
              </w:rPr>
            </w:r>
            <w:r>
              <w:rPr>
                <w:noProof/>
                <w:webHidden/>
              </w:rPr>
              <w:fldChar w:fldCharType="separate"/>
            </w:r>
            <w:r>
              <w:rPr>
                <w:noProof/>
                <w:webHidden/>
              </w:rPr>
              <w:t>109</w:t>
            </w:r>
            <w:r>
              <w:rPr>
                <w:noProof/>
                <w:webHidden/>
              </w:rPr>
              <w:fldChar w:fldCharType="end"/>
            </w:r>
          </w:hyperlink>
        </w:p>
        <w:p w14:paraId="0172E899" w14:textId="1BFAE23B" w:rsidR="001C2EFB" w:rsidRDefault="001C2EFB">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75" w:history="1">
            <w:r w:rsidRPr="00041420">
              <w:rPr>
                <w:rStyle w:val="Hyperlink"/>
                <w:noProof/>
                <w:lang w:val="bg-BG"/>
              </w:rPr>
              <w:t>3.5.</w:t>
            </w:r>
            <w:r>
              <w:rPr>
                <w:rFonts w:asciiTheme="minorHAnsi" w:eastAsiaTheme="minorEastAsia" w:hAnsiTheme="minorHAnsi" w:cstheme="minorBidi"/>
                <w:noProof/>
                <w:kern w:val="2"/>
                <w:sz w:val="22"/>
                <w:szCs w:val="22"/>
                <w14:ligatures w14:val="standardContextual"/>
              </w:rPr>
              <w:tab/>
            </w:r>
            <w:r w:rsidRPr="00041420">
              <w:rPr>
                <w:rStyle w:val="Hyperlink"/>
                <w:noProof/>
              </w:rPr>
              <w:t>O</w:t>
            </w:r>
            <w:r w:rsidRPr="00041420">
              <w:rPr>
                <w:rStyle w:val="Hyperlink"/>
                <w:noProof/>
                <w:lang w:val="bg-BG"/>
              </w:rPr>
              <w:t>ценка на приблизителните разходи</w:t>
            </w:r>
            <w:r>
              <w:rPr>
                <w:noProof/>
                <w:webHidden/>
              </w:rPr>
              <w:tab/>
            </w:r>
            <w:r>
              <w:rPr>
                <w:noProof/>
                <w:webHidden/>
              </w:rPr>
              <w:fldChar w:fldCharType="begin"/>
            </w:r>
            <w:r>
              <w:rPr>
                <w:noProof/>
                <w:webHidden/>
              </w:rPr>
              <w:instrText xml:space="preserve"> PAGEREF _Toc166145275 \h </w:instrText>
            </w:r>
            <w:r>
              <w:rPr>
                <w:noProof/>
                <w:webHidden/>
              </w:rPr>
            </w:r>
            <w:r>
              <w:rPr>
                <w:noProof/>
                <w:webHidden/>
              </w:rPr>
              <w:fldChar w:fldCharType="separate"/>
            </w:r>
            <w:r>
              <w:rPr>
                <w:noProof/>
                <w:webHidden/>
              </w:rPr>
              <w:t>120</w:t>
            </w:r>
            <w:r>
              <w:rPr>
                <w:noProof/>
                <w:webHidden/>
              </w:rPr>
              <w:fldChar w:fldCharType="end"/>
            </w:r>
          </w:hyperlink>
        </w:p>
        <w:p w14:paraId="3051F6D9" w14:textId="0A4EB903" w:rsidR="001C2EFB" w:rsidRDefault="001C2EFB">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76" w:history="1">
            <w:r w:rsidRPr="00041420">
              <w:rPr>
                <w:rStyle w:val="Hyperlink"/>
                <w:noProof/>
                <w:lang w:val="bg-BG"/>
              </w:rPr>
              <w:t>3.6.</w:t>
            </w:r>
            <w:r>
              <w:rPr>
                <w:rFonts w:asciiTheme="minorHAnsi" w:eastAsiaTheme="minorEastAsia" w:hAnsiTheme="minorHAnsi" w:cstheme="minorBidi"/>
                <w:noProof/>
                <w:kern w:val="2"/>
                <w:sz w:val="22"/>
                <w:szCs w:val="22"/>
                <w14:ligatures w14:val="standardContextual"/>
              </w:rPr>
              <w:tab/>
            </w:r>
            <w:r w:rsidRPr="00041420">
              <w:rPr>
                <w:rStyle w:val="Hyperlink"/>
                <w:noProof/>
                <w:lang w:val="bg-BG"/>
              </w:rPr>
              <w:t>Мониторинг и системен дневник</w:t>
            </w:r>
            <w:r>
              <w:rPr>
                <w:noProof/>
                <w:webHidden/>
              </w:rPr>
              <w:tab/>
            </w:r>
            <w:r>
              <w:rPr>
                <w:noProof/>
                <w:webHidden/>
              </w:rPr>
              <w:fldChar w:fldCharType="begin"/>
            </w:r>
            <w:r>
              <w:rPr>
                <w:noProof/>
                <w:webHidden/>
              </w:rPr>
              <w:instrText xml:space="preserve"> PAGEREF _Toc166145276 \h </w:instrText>
            </w:r>
            <w:r>
              <w:rPr>
                <w:noProof/>
                <w:webHidden/>
              </w:rPr>
            </w:r>
            <w:r>
              <w:rPr>
                <w:noProof/>
                <w:webHidden/>
              </w:rPr>
              <w:fldChar w:fldCharType="separate"/>
            </w:r>
            <w:r>
              <w:rPr>
                <w:noProof/>
                <w:webHidden/>
              </w:rPr>
              <w:t>122</w:t>
            </w:r>
            <w:r>
              <w:rPr>
                <w:noProof/>
                <w:webHidden/>
              </w:rPr>
              <w:fldChar w:fldCharType="end"/>
            </w:r>
          </w:hyperlink>
        </w:p>
        <w:p w14:paraId="53779E53" w14:textId="1C63F30B" w:rsidR="001C2EFB" w:rsidRDefault="001C2EFB">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77" w:history="1">
            <w:r w:rsidRPr="00041420">
              <w:rPr>
                <w:rStyle w:val="Hyperlink"/>
                <w:noProof/>
              </w:rPr>
              <w:t>3.7.</w:t>
            </w:r>
            <w:r>
              <w:rPr>
                <w:rFonts w:asciiTheme="minorHAnsi" w:eastAsiaTheme="minorEastAsia" w:hAnsiTheme="minorHAnsi" w:cstheme="minorBidi"/>
                <w:noProof/>
                <w:kern w:val="2"/>
                <w:sz w:val="22"/>
                <w:szCs w:val="22"/>
                <w14:ligatures w14:val="standardContextual"/>
              </w:rPr>
              <w:tab/>
            </w:r>
            <w:r w:rsidRPr="00041420">
              <w:rPr>
                <w:rStyle w:val="Hyperlink"/>
                <w:noProof/>
              </w:rPr>
              <w:t>Приложение на когнитивни услуги и машинно обучение</w:t>
            </w:r>
            <w:r>
              <w:rPr>
                <w:noProof/>
                <w:webHidden/>
              </w:rPr>
              <w:tab/>
            </w:r>
            <w:r>
              <w:rPr>
                <w:noProof/>
                <w:webHidden/>
              </w:rPr>
              <w:fldChar w:fldCharType="begin"/>
            </w:r>
            <w:r>
              <w:rPr>
                <w:noProof/>
                <w:webHidden/>
              </w:rPr>
              <w:instrText xml:space="preserve"> PAGEREF _Toc166145277 \h </w:instrText>
            </w:r>
            <w:r>
              <w:rPr>
                <w:noProof/>
                <w:webHidden/>
              </w:rPr>
            </w:r>
            <w:r>
              <w:rPr>
                <w:noProof/>
                <w:webHidden/>
              </w:rPr>
              <w:fldChar w:fldCharType="separate"/>
            </w:r>
            <w:r>
              <w:rPr>
                <w:noProof/>
                <w:webHidden/>
              </w:rPr>
              <w:t>125</w:t>
            </w:r>
            <w:r>
              <w:rPr>
                <w:noProof/>
                <w:webHidden/>
              </w:rPr>
              <w:fldChar w:fldCharType="end"/>
            </w:r>
          </w:hyperlink>
        </w:p>
        <w:p w14:paraId="2F01C409" w14:textId="15504168" w:rsidR="001C2EFB" w:rsidRDefault="001C2EFB">
          <w:pPr>
            <w:pStyle w:val="TOC1"/>
            <w:rPr>
              <w:rFonts w:asciiTheme="minorHAnsi" w:eastAsiaTheme="minorEastAsia" w:hAnsiTheme="minorHAnsi" w:cstheme="minorBidi"/>
              <w:b w:val="0"/>
              <w:kern w:val="2"/>
              <w:sz w:val="22"/>
              <w:szCs w:val="22"/>
              <w:lang w:val="en-US"/>
              <w14:ligatures w14:val="standardContextual"/>
            </w:rPr>
          </w:pPr>
          <w:hyperlink w:anchor="_Toc166145278" w:history="1">
            <w:r w:rsidRPr="00041420">
              <w:rPr>
                <w:rStyle w:val="Hyperlink"/>
              </w:rPr>
              <w:t>Заключение</w:t>
            </w:r>
            <w:r>
              <w:rPr>
                <w:webHidden/>
              </w:rPr>
              <w:tab/>
            </w:r>
            <w:r>
              <w:rPr>
                <w:webHidden/>
              </w:rPr>
              <w:fldChar w:fldCharType="begin"/>
            </w:r>
            <w:r>
              <w:rPr>
                <w:webHidden/>
              </w:rPr>
              <w:instrText xml:space="preserve"> PAGEREF _Toc166145278 \h </w:instrText>
            </w:r>
            <w:r>
              <w:rPr>
                <w:webHidden/>
              </w:rPr>
            </w:r>
            <w:r>
              <w:rPr>
                <w:webHidden/>
              </w:rPr>
              <w:fldChar w:fldCharType="separate"/>
            </w:r>
            <w:r>
              <w:rPr>
                <w:webHidden/>
              </w:rPr>
              <w:t>130</w:t>
            </w:r>
            <w:r>
              <w:rPr>
                <w:webHidden/>
              </w:rPr>
              <w:fldChar w:fldCharType="end"/>
            </w:r>
          </w:hyperlink>
        </w:p>
        <w:p w14:paraId="71CA6263" w14:textId="786A1A01" w:rsidR="001C2EFB" w:rsidRDefault="001C2EFB">
          <w:pPr>
            <w:pStyle w:val="TOC1"/>
            <w:rPr>
              <w:rFonts w:asciiTheme="minorHAnsi" w:eastAsiaTheme="minorEastAsia" w:hAnsiTheme="minorHAnsi" w:cstheme="minorBidi"/>
              <w:b w:val="0"/>
              <w:kern w:val="2"/>
              <w:sz w:val="22"/>
              <w:szCs w:val="22"/>
              <w:lang w:val="en-US"/>
              <w14:ligatures w14:val="standardContextual"/>
            </w:rPr>
          </w:pPr>
          <w:hyperlink w:anchor="_Toc166145279" w:history="1">
            <w:r w:rsidRPr="00041420">
              <w:rPr>
                <w:rStyle w:val="Hyperlink"/>
              </w:rPr>
              <w:t>Списък с фигури и таблици</w:t>
            </w:r>
            <w:r>
              <w:rPr>
                <w:webHidden/>
              </w:rPr>
              <w:tab/>
            </w:r>
            <w:r>
              <w:rPr>
                <w:webHidden/>
              </w:rPr>
              <w:fldChar w:fldCharType="begin"/>
            </w:r>
            <w:r>
              <w:rPr>
                <w:webHidden/>
              </w:rPr>
              <w:instrText xml:space="preserve"> PAGEREF _Toc166145279 \h </w:instrText>
            </w:r>
            <w:r>
              <w:rPr>
                <w:webHidden/>
              </w:rPr>
            </w:r>
            <w:r>
              <w:rPr>
                <w:webHidden/>
              </w:rPr>
              <w:fldChar w:fldCharType="separate"/>
            </w:r>
            <w:r>
              <w:rPr>
                <w:webHidden/>
              </w:rPr>
              <w:t>131</w:t>
            </w:r>
            <w:r>
              <w:rPr>
                <w:webHidden/>
              </w:rPr>
              <w:fldChar w:fldCharType="end"/>
            </w:r>
          </w:hyperlink>
        </w:p>
        <w:p w14:paraId="5C366DF5" w14:textId="7C2D56FD"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6145256"/>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96CBE">
              <w:rPr>
                <w:lang w:val="bg-BG"/>
              </w:rPr>
              <w:t>Material requirements planning</w:t>
            </w:r>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Internet of things</w:t>
            </w:r>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r w:rsidRPr="00A45455">
              <w:rPr>
                <w:lang w:val="bg-BG"/>
              </w:rPr>
              <w:t>ervice</w:t>
            </w:r>
            <w:r>
              <w:t xml:space="preserve"> L</w:t>
            </w:r>
            <w:r w:rsidRPr="00A45455">
              <w:rPr>
                <w:lang w:val="bg-BG"/>
              </w:rPr>
              <w:t xml:space="preserve">evel </w:t>
            </w:r>
            <w:r>
              <w:t>A</w:t>
            </w:r>
            <w:r w:rsidRPr="00A45455">
              <w:rPr>
                <w:lang w:val="bg-BG"/>
              </w:rPr>
              <w:t>greement</w:t>
            </w:r>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Service Level Objectives</w:t>
            </w:r>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Service Level Indicator</w:t>
            </w:r>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Software as a service</w:t>
            </w:r>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Platform as a service</w:t>
            </w:r>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r w:rsidRPr="0033500B">
              <w:rPr>
                <w:lang w:val="bg-BG"/>
              </w:rPr>
              <w:t>oriented architecture</w:t>
            </w:r>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33500B">
              <w:rPr>
                <w:lang w:val="bg-BG"/>
              </w:rPr>
              <w:t>nterprise service bus</w:t>
            </w:r>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Simple Object Access Protocol</w:t>
            </w:r>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Representational State Transfer</w:t>
            </w:r>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Domain</w:t>
            </w:r>
            <w:r>
              <w:t xml:space="preserve"> </w:t>
            </w:r>
            <w:r w:rsidRPr="0033500B">
              <w:rPr>
                <w:lang w:val="bg-BG"/>
              </w:rPr>
              <w:t>Driven Design</w:t>
            </w:r>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 xml:space="preserve">Conveyancing Quality Scheme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Command Query Responsibility Segregation</w:t>
            </w:r>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r w:rsidR="0033500B" w:rsidRPr="0033500B">
              <w:rPr>
                <w:lang w:val="bg-BG"/>
              </w:rPr>
              <w:t>reate, read, update and delete</w:t>
            </w:r>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r w:rsidRPr="005514CC">
              <w:rPr>
                <w:lang w:val="bg-BG"/>
              </w:rPr>
              <w:t>bitique language</w:t>
            </w:r>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r w:rsidRPr="005514CC">
              <w:rPr>
                <w:lang w:val="bg-BG"/>
              </w:rPr>
              <w:t>ounded context</w:t>
            </w:r>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Hypertext Transfer Protocol</w:t>
            </w:r>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r w:rsidRPr="005514CC">
              <w:rPr>
                <w:lang w:val="bg-BG"/>
              </w:rPr>
              <w:t>tomicity, consistency, isolation, durability</w:t>
            </w:r>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Remote procedure call</w:t>
            </w:r>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Test Driven Development</w:t>
            </w:r>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Graphical User Interfaces</w:t>
            </w:r>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Transport Management System</w:t>
            </w:r>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Unified Modeling Language</w:t>
            </w:r>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6145257"/>
      <w:r w:rsidRPr="005A040A">
        <w:rPr>
          <w:lang w:val="bg-BG"/>
        </w:rPr>
        <w:lastRenderedPageBreak/>
        <w:t>Въведение</w:t>
      </w:r>
      <w:bookmarkEnd w:id="0"/>
      <w:bookmarkEnd w:id="5"/>
      <w:bookmarkEnd w:id="6"/>
    </w:p>
    <w:p w14:paraId="73ADEF43" w14:textId="5BE98740"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Pr>
          <w:lang w:val="en-US"/>
        </w:rPr>
        <w:t xml:space="preserve"> </w:t>
      </w:r>
      <w:r w:rsidR="001C2EFB">
        <w:t>на доставките</w:t>
      </w:r>
      <w:r w:rsidRPr="00CC2FA9">
        <w:t xml:space="preserve">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прототипиране</w:t>
      </w:r>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6145258"/>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6145259"/>
      <w:r w:rsidRPr="005A040A">
        <w:t xml:space="preserve">Управление на веригите от поръчки и доставки </w:t>
      </w:r>
      <w:r w:rsidR="0008218F">
        <w:rPr>
          <w:lang w:val="bg-BG"/>
        </w:rPr>
        <w:t>чрез корпоративни</w:t>
      </w:r>
      <w:r w:rsidRPr="005A040A">
        <w:t xml:space="preserve"> системи за планиране на ресурси</w:t>
      </w:r>
      <w:bookmarkStart w:id="13" w:name="_Hlk126766331"/>
      <w:bookmarkEnd w:id="11"/>
      <w:bookmarkEnd w:id="12"/>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3AA8742F"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w:t>
      </w:r>
      <w:r w:rsidR="00AA1059">
        <w:rPr>
          <w:noProof/>
        </w:rPr>
        <w:t xml:space="preserve"> (</w:t>
      </w:r>
      <w:r w:rsidR="00936DBD" w:rsidRPr="0027284E">
        <w:rPr>
          <w:noProof/>
        </w:rPr>
        <w:t>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следпродажбена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662176F4"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движението, време на престой, вид на използваните транспортни средства, </w:t>
      </w:r>
      <w:r w:rsidRPr="00CC2FA9">
        <w:lastRenderedPageBreak/>
        <w:t xml:space="preserve">условия на транспортиране. В тази смисъл, </w:t>
      </w:r>
      <w:r w:rsidR="00FD3DD9">
        <w:t>Василев и колектив</w:t>
      </w:r>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184382A5"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w:t>
      </w:r>
      <w:r w:rsidR="00647760" w:rsidRPr="00647760">
        <w:rPr>
          <w:noProof/>
          <w:szCs w:val="28"/>
        </w:rPr>
        <w:t xml:space="preserve">Парушева </w:t>
      </w:r>
      <w:r w:rsidR="00647760">
        <w:rPr>
          <w:noProof/>
          <w:szCs w:val="28"/>
          <w:lang w:val="en-US"/>
        </w:rPr>
        <w:t>&amp;</w:t>
      </w:r>
      <w:r w:rsidR="00647760" w:rsidRPr="00647760">
        <w:rPr>
          <w:noProof/>
          <w:szCs w:val="28"/>
        </w:rPr>
        <w:t xml:space="preserve"> Александрова</w:t>
      </w:r>
      <w:r w:rsidR="00647760">
        <w:rPr>
          <w:noProof/>
          <w:szCs w:val="28"/>
        </w:rPr>
        <w:t xml:space="preserve">, 2022;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(Alzoubi et al.,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2E29220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(Tseng et al.,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w:t>
      </w:r>
      <w:r w:rsidR="00AA1059" w:rsidRPr="00AA1059">
        <w:rPr>
          <w:noProof/>
        </w:rPr>
        <w:t>Sulova</w:t>
      </w:r>
      <w:r w:rsidR="00AA1059">
        <w:rPr>
          <w:noProof/>
        </w:rPr>
        <w:t xml:space="preserve">, 2021;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050B3C2C"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00114181">
        <w:rPr>
          <w:lang w:val="en-US"/>
        </w:rPr>
        <w:t xml:space="preserve"> </w:t>
      </w:r>
      <w:r w:rsidR="00114181" w:rsidRPr="00114181">
        <w:rPr>
          <w:lang w:val="en-US"/>
        </w:rPr>
        <w:t>(Le, 2020)</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(Althabatah et al.,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r w:rsidR="00C81B80" w:rsidRPr="0024457D">
        <w:t>Althabatah et al.,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(Türkay et al.,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t xml:space="preserve">Стратегията на веригата за доставки ръководи цялостната посока и целите, </w:t>
      </w:r>
      <w:r w:rsidR="00260CF3" w:rsidRPr="00260CF3">
        <w:lastRenderedPageBreak/>
        <w:t>докато планирането превръща тази стратегия в конкретни действия</w:t>
      </w:r>
      <w:r w:rsidR="0073793D">
        <w:rPr>
          <w:lang w:val="en-US"/>
        </w:rPr>
        <w:t xml:space="preserve"> </w:t>
      </w:r>
      <w:r w:rsidR="0073793D" w:rsidRPr="00C81B80">
        <w:t>(Sánchez-Flores et al.,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(Vasilev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r w:rsidR="0073793D" w:rsidRPr="0073793D">
        <w:t xml:space="preserve">Türkay </w:t>
      </w:r>
      <w:r w:rsidR="005B6DDE" w:rsidRPr="00C81B80">
        <w:t>et al.,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материали и финансовите процеси от момента на производство до достигането </w:t>
      </w:r>
      <w:r w:rsidRPr="00CC2FA9">
        <w:lastRenderedPageBreak/>
        <w:t>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047B9EC5"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r w:rsidR="00E6465D">
        <w:t xml:space="preserve"> </w:t>
      </w:r>
      <w:r w:rsidR="00E6465D" w:rsidRPr="00E6465D">
        <w:t>(Vasilev, 2015)</w:t>
      </w:r>
      <w:r w:rsidRPr="00CC2FA9">
        <w:t>.</w:t>
      </w:r>
      <w:bookmarkStart w:id="15" w:name="_Toc139783656"/>
    </w:p>
    <w:bookmarkEnd w:id="15"/>
    <w:p w14:paraId="7B0EC7D8" w14:textId="34B84B8E" w:rsidR="00616266" w:rsidRPr="00CC2FA9" w:rsidRDefault="00616266" w:rsidP="00616266">
      <w:pPr>
        <w:pStyle w:val="disbody"/>
        <w:rPr>
          <w:szCs w:val="28"/>
        </w:rPr>
      </w:pPr>
      <w:r w:rsidRPr="00CC2FA9">
        <w:rPr>
          <w:szCs w:val="28"/>
        </w:rPr>
        <w:t>На базата на някои  от последните класации на S&amp;P Global Ratings</w:t>
      </w:r>
      <w:r w:rsidR="0009488A" w:rsidRPr="00084B24">
        <w:rPr>
          <w:rStyle w:val="FootnoteReference"/>
        </w:rPr>
        <w:footnoteReference w:id="3"/>
      </w:r>
      <w:r w:rsidRPr="00CC2FA9">
        <w:rPr>
          <w:szCs w:val="28"/>
        </w:rPr>
        <w:t xml:space="preserve"> за </w:t>
      </w:r>
      <w:r w:rsidRPr="00CC2FA9">
        <w:rPr>
          <w:szCs w:val="28"/>
        </w:rPr>
        <w:lastRenderedPageBreak/>
        <w:t xml:space="preserve">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в редица компании като например CRH plc, Vulcan Materials Company, Martin Marietta Materials, Inc., Anhui Conch Cement и Heidelberg Materials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r w:rsidR="0009488A" w:rsidRPr="0009488A">
        <w:t>Materials Requirements Planning</w:t>
      </w:r>
      <w:r w:rsidR="003D1AF6" w:rsidRPr="00084B24">
        <w:rPr>
          <w:rStyle w:val="FootnoteReference"/>
        </w:rPr>
        <w:footnoteReference w:id="4"/>
      </w:r>
      <w:r w:rsidR="0009488A">
        <w:t xml:space="preserve"> (</w:t>
      </w:r>
      <w:r w:rsidR="0009488A" w:rsidRPr="00CC2FA9">
        <w:t>MRP</w:t>
      </w:r>
      <w:r w:rsidR="0009488A">
        <w:t>)</w:t>
      </w:r>
      <w:r w:rsidRPr="00CC2FA9">
        <w:t xml:space="preserve"> I и MRP II, за които са разработени и утвърдени международни стандарти ISO. Подобренията от въвеждането на ERP се изразяват в увеличаване броя на </w:t>
      </w:r>
      <w:r w:rsidRPr="00CC2FA9">
        <w:lastRenderedPageBreak/>
        <w:t>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618AC30E"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E6465D">
        <w:t xml:space="preserve"> </w:t>
      </w:r>
      <w:r w:rsidR="00E6465D" w:rsidRPr="00E6465D">
        <w:t>(Templar et al., 2020)</w:t>
      </w:r>
      <w:r w:rsidRPr="00CC2FA9">
        <w:t xml:space="preserve">.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Fortune 500 и 92% от компаниите от Forbes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65BE09B2"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(Gargeya &amp; Brady, 2005</w:t>
      </w:r>
      <w:r w:rsidR="00BD3F9C">
        <w:rPr>
          <w:lang w:val="en-US"/>
        </w:rPr>
        <w:t xml:space="preserve">, </w:t>
      </w:r>
      <w:r w:rsidR="00BD3F9C" w:rsidRPr="00BD3F9C">
        <w:rPr>
          <w:lang w:val="en-US"/>
        </w:rPr>
        <w:t>Ojra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Pr>
          <w:lang w:val="en-US"/>
        </w:rPr>
        <w:t xml:space="preserve"> </w:t>
      </w:r>
      <w:r w:rsidR="00C9763D" w:rsidRPr="00C9763D">
        <w:rPr>
          <w:lang w:val="en-US"/>
        </w:rPr>
        <w:t>(Schneider, 2020)</w:t>
      </w:r>
      <w:r w:rsidRPr="00CC2FA9">
        <w:t>.</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w:t>
      </w:r>
      <w:r w:rsidRPr="00CC2FA9">
        <w:lastRenderedPageBreak/>
        <w:t>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r w:rsidR="00266B41" w:rsidRPr="00266B41">
        <w:rPr>
          <w:szCs w:val="28"/>
          <w:lang w:val="en-US"/>
        </w:rPr>
        <w:t>Pjp, 2023)</w:t>
      </w:r>
      <w:r w:rsidRPr="00CC2FA9">
        <w:t xml:space="preserve">. Според </w:t>
      </w:r>
      <w:r w:rsidR="00266B41" w:rsidRPr="00266B41">
        <w:t>Dogra et al.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(Magal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0622F5C3" w:rsidR="0076386C" w:rsidRPr="00084B24" w:rsidRDefault="00F55540" w:rsidP="00897F67">
            <w:pPr>
              <w:pStyle w:val="disbody"/>
              <w:spacing w:line="240" w:lineRule="auto"/>
              <w:ind w:firstLine="0"/>
              <w:jc w:val="left"/>
              <w:rPr>
                <w:sz w:val="20"/>
                <w:szCs w:val="20"/>
              </w:rPr>
            </w:pPr>
            <w:r>
              <w:rPr>
                <w:sz w:val="20"/>
                <w:szCs w:val="20"/>
                <w:lang w:val="en-US"/>
              </w:rPr>
              <w:t>T</w:t>
            </w:r>
            <w:r w:rsidRPr="00F55540">
              <w:rPr>
                <w:sz w:val="20"/>
                <w:szCs w:val="20"/>
              </w:rPr>
              <w:t xml:space="preserve">ърговска организация </w:t>
            </w:r>
            <w:r>
              <w:rPr>
                <w:sz w:val="20"/>
                <w:szCs w:val="20"/>
              </w:rPr>
              <w:br/>
            </w:r>
            <w:r w:rsidR="0076386C" w:rsidRPr="0076386C">
              <w:rPr>
                <w:sz w:val="20"/>
                <w:szCs w:val="20"/>
              </w:rPr>
              <w:t>(Sales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r w:rsidRPr="005166F6">
        <w:t xml:space="preserve">Becker et al.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lastRenderedPageBreak/>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4F894302" w14:textId="06B45B72" w:rsidR="00D53AE5" w:rsidRPr="00D53AE5" w:rsidRDefault="009E788F" w:rsidP="003060E4">
      <w:pPr>
        <w:pStyle w:val="disbody"/>
        <w:ind w:firstLine="567"/>
        <w:rPr>
          <w:lang w:val="en-US"/>
        </w:rPr>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t xml:space="preserve"> (</w:t>
      </w:r>
      <w:r w:rsidR="00AA1059" w:rsidRPr="00AA1059">
        <w:t>Sulova</w:t>
      </w:r>
      <w:r w:rsidR="00AA1059">
        <w:t xml:space="preserve"> et al., 2020)</w:t>
      </w:r>
      <w:r w:rsidRPr="00CC2FA9">
        <w:t>.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w:t>
      </w:r>
      <w:r w:rsidR="00E1429C">
        <w:t xml:space="preserve"> (</w:t>
      </w:r>
      <w:r w:rsidR="00E1429C" w:rsidRPr="00E1429C">
        <w:t>Todoranova</w:t>
      </w:r>
      <w:r w:rsidR="00E1429C">
        <w:rPr>
          <w:lang w:val="en-US"/>
        </w:rPr>
        <w:t xml:space="preserve"> &amp; </w:t>
      </w:r>
      <w:r w:rsidR="00E1429C" w:rsidRPr="00E1429C">
        <w:t>Penchev</w:t>
      </w:r>
      <w:r w:rsidR="00E1429C">
        <w:t>, 2023)</w:t>
      </w:r>
      <w:r w:rsidR="003060E4">
        <w:rPr>
          <w:noProof/>
        </w:rPr>
        <w:t>.</w:t>
      </w:r>
      <w:r w:rsidR="00E1429C">
        <w:rPr>
          <w:noProof/>
        </w:rPr>
        <w:t xml:space="preserve"> </w:t>
      </w:r>
    </w:p>
    <w:p w14:paraId="771B3EE2" w14:textId="4D5DF1B0" w:rsidR="00C02060" w:rsidRDefault="003361BB" w:rsidP="001F5306">
      <w:pPr>
        <w:pStyle w:val="Heading2"/>
        <w:numPr>
          <w:ilvl w:val="1"/>
          <w:numId w:val="7"/>
        </w:numPr>
        <w:rPr>
          <w:lang w:val="bg-BG"/>
        </w:rPr>
      </w:pPr>
      <w:bookmarkStart w:id="16" w:name="_Toc166145260"/>
      <w:r>
        <w:rPr>
          <w:lang w:val="bg-BG"/>
        </w:rPr>
        <w:lastRenderedPageBreak/>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571815E0" w14:textId="3749CFD7"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(IoT), системи за управление на складове (WMS) и системи за управление на транспорт </w:t>
      </w:r>
      <w:r w:rsidR="002D3D99">
        <w:rPr>
          <w:noProof/>
        </w:rPr>
        <w:t>(</w:t>
      </w:r>
      <w:r w:rsidR="00FB4FBD">
        <w:rPr>
          <w:color w:val="05103E"/>
          <w:sz w:val="27"/>
          <w:szCs w:val="27"/>
          <w:shd w:val="clear" w:color="auto" w:fill="FFFFFF"/>
        </w:rPr>
        <w:t>Aleksandrova</w:t>
      </w:r>
      <w:r w:rsidR="002D3D99" w:rsidRPr="002D3D99">
        <w:rPr>
          <w:noProof/>
        </w:rPr>
        <w:t xml:space="preserve">, </w:t>
      </w:r>
      <w:r w:rsidR="001D06F3" w:rsidRPr="001D06F3">
        <w:rPr>
          <w:noProof/>
        </w:rPr>
        <w:t>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1CFFDC44"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'Journal of Supply Chain Management', 'International Journal of Production Economics', и 'Supply Chain Management: An International Journal', както и на доклади от международни конференции, включително 'International Conference on Logistics and Supply Chain Management', се наблюдават различни подходи и нови модели в областта на логистиката и SCM</w:t>
      </w:r>
      <w:r w:rsidR="008051A2">
        <w:t xml:space="preserve"> </w:t>
      </w:r>
      <w:r w:rsidR="007B0698" w:rsidRPr="007B0698">
        <w:t>(</w:t>
      </w:r>
      <w:r w:rsidR="00E6465D" w:rsidRPr="00E6465D">
        <w:t>Verdouw et al., 2010</w:t>
      </w:r>
      <w:r w:rsidR="00E6465D">
        <w:rPr>
          <w:lang w:val="en-US"/>
        </w:rPr>
        <w:t xml:space="preserve">; </w:t>
      </w:r>
      <w:r w:rsidR="007B0698" w:rsidRPr="007B0698">
        <w:t>Cichosz et al., 2020</w:t>
      </w:r>
      <w:r w:rsidR="007B0698">
        <w:t xml:space="preserve">; </w:t>
      </w:r>
      <w:r w:rsidR="00FB4FBD" w:rsidRPr="00FB4FBD">
        <w:t>Agarwal, 2021)</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w:t>
      </w:r>
      <w:r w:rsidR="004948BD" w:rsidRPr="004948BD">
        <w:lastRenderedPageBreak/>
        <w:t>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753ADC5E" w:rsidR="00882387" w:rsidRDefault="00882387" w:rsidP="002C02E9">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w:t>
      </w:r>
      <w:r w:rsidR="002C02E9" w:rsidRPr="002C02E9">
        <w:t>(Caserio &amp; Trucco, 2018</w:t>
      </w:r>
      <w:r w:rsidRPr="005A040A">
        <w:t>)</w:t>
      </w:r>
    </w:p>
    <w:p w14:paraId="5709AB90" w14:textId="1B5E257B"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(Luo,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управление, което позволява рационализация и подобряване на достъпа до актуална информация. Подсистемите, варират от управление на вътрешно фирмени ресурси като логистика и складови наличности, до външни взаимодействия като клиентски връзки и качество на продуктите</w:t>
      </w:r>
      <w:r w:rsidR="00FB4FBD">
        <w:t xml:space="preserve"> </w:t>
      </w:r>
      <w:r w:rsidR="00FB4FBD" w:rsidRPr="00FB4FBD">
        <w:lastRenderedPageBreak/>
        <w:t>(Aleksandrova, 2021)</w:t>
      </w:r>
      <w:r>
        <w:t xml:space="preserve">.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1B57C4">
        <w:t xml:space="preserve"> </w:t>
      </w:r>
      <w:r w:rsidR="001B57C4" w:rsidRPr="001B57C4">
        <w:t>(Kakhki &amp; Gargeya, 2019)</w:t>
      </w:r>
      <w:r w:rsidR="00E15DD9" w:rsidRPr="00E15DD9">
        <w:t>.</w:t>
      </w:r>
    </w:p>
    <w:p w14:paraId="3B06E738" w14:textId="695824BD" w:rsidR="001F0B5B" w:rsidRDefault="007D0A54" w:rsidP="006F2FAF">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w:t>
      </w:r>
      <w:r w:rsidR="001D06F3">
        <w:rPr>
          <w:noProof/>
          <w:lang w:val="en-US"/>
        </w:rPr>
        <w:t xml:space="preserve">Petrov </w:t>
      </w:r>
      <w:r w:rsidR="00965276" w:rsidRPr="00114181">
        <w:t>et al.</w:t>
      </w:r>
      <w:r w:rsidR="00965276">
        <w:rPr>
          <w:lang w:val="en-US"/>
        </w:rPr>
        <w:t xml:space="preserve">, </w:t>
      </w:r>
      <w:r w:rsidR="00447FC7">
        <w:rPr>
          <w:noProof/>
        </w:rPr>
        <w:t>2020)</w:t>
      </w:r>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6F39104E" w:rsidR="004A07AA" w:rsidRDefault="004A07AA" w:rsidP="004A07AA">
      <w:pPr>
        <w:pStyle w:val="disbody"/>
        <w:ind w:firstLine="567"/>
      </w:pPr>
      <w:r>
        <w:t>ERP подсистема заема централна позиция, като обработва данни от повечето други подсистеми</w:t>
      </w:r>
      <w:r w:rsidR="00114181">
        <w:t xml:space="preserve"> </w:t>
      </w:r>
      <w:r w:rsidR="00114181" w:rsidRPr="00114181">
        <w:t>(Rajapakse, 2023)</w:t>
      </w:r>
      <w:r>
        <w:t xml:space="preserve">.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 за управление на склада администрира складовите процеси, </w:t>
      </w:r>
      <w:r>
        <w:lastRenderedPageBreak/>
        <w:t>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w:t>
      </w:r>
      <w:r w:rsidR="00C9763D">
        <w:t xml:space="preserve"> </w:t>
      </w:r>
      <w:r w:rsidR="00C9763D" w:rsidRPr="00C9763D">
        <w:t>(Ren et al., 2019</w:t>
      </w:r>
      <w:r w:rsidR="00C9763D">
        <w:t>;</w:t>
      </w:r>
      <w:r w:rsidR="00C9763D" w:rsidRPr="00C9763D">
        <w:t>Schniederjans et al., 2020))</w:t>
      </w:r>
      <w:r>
        <w:t>. Също така предоставя стратегически прогнози, които подпомагат вземането на бизнес решения</w:t>
      </w:r>
      <w:r w:rsidR="00C9763D">
        <w:t xml:space="preserve"> </w:t>
      </w:r>
      <w:r w:rsidR="00C9763D" w:rsidRPr="00C9763D">
        <w:t>(Ramakrishna, 2022)</w:t>
      </w:r>
      <w:r>
        <w:t>.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w:t>
      </w:r>
      <w:r w:rsidR="00114181">
        <w:t xml:space="preserve"> </w:t>
      </w:r>
      <w:r w:rsidR="00114181" w:rsidRPr="00114181">
        <w:t>(Novais et al., 2019)</w:t>
      </w:r>
      <w:r>
        <w:t xml:space="preserve">. </w:t>
      </w:r>
    </w:p>
    <w:p w14:paraId="320EC14F" w14:textId="3C88CF7E" w:rsidR="004A07AA" w:rsidRDefault="004A07AA" w:rsidP="004A07AA">
      <w:pPr>
        <w:pStyle w:val="disbody"/>
        <w:ind w:firstLine="567"/>
      </w:pPr>
      <w:r>
        <w:t>В разгледания слючай,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w:t>
      </w:r>
      <w:r w:rsidR="00376DEA">
        <w:t>Димитров</w:t>
      </w:r>
      <w:r>
        <w:t>, 2020</w:t>
      </w:r>
      <w:r w:rsidR="00376DEA">
        <w:t xml:space="preserve">; </w:t>
      </w:r>
      <w:r w:rsidR="00376DEA" w:rsidRPr="00376DEA">
        <w:t>Атанасова,</w:t>
      </w:r>
      <w:r w:rsidR="00376DEA">
        <w:t xml:space="preserve"> 2021</w:t>
      </w:r>
      <w:r>
        <w:t xml:space="preserve">).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w:t>
      </w:r>
      <w:r>
        <w:lastRenderedPageBreak/>
        <w:t>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699BD412" w:rsidR="007D0A54" w:rsidRPr="00CC2FA9" w:rsidRDefault="007D0A54" w:rsidP="007D0A54">
      <w:pPr>
        <w:pStyle w:val="disbody"/>
        <w:ind w:firstLine="567"/>
      </w:pPr>
      <w:r w:rsidRPr="00CC2FA9">
        <w:t>Технически модули на ERP, като SAP Netweaver Gateway</w:t>
      </w:r>
      <w:r w:rsidR="00685CD1" w:rsidRPr="00084B24">
        <w:rPr>
          <w:rStyle w:val="FootnoteReference"/>
        </w:rPr>
        <w:footnoteReference w:id="5"/>
      </w:r>
      <w:r w:rsidRPr="00CC2FA9">
        <w:t xml:space="preserve">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r w:rsidR="00723DEC" w:rsidRPr="00723DEC">
        <w:rPr>
          <w:lang w:val="en-US"/>
        </w:rPr>
        <w:t xml:space="preserve">устойчивост </w:t>
      </w:r>
      <w:r w:rsidR="00723DEC" w:rsidRPr="00723DEC">
        <w:t xml:space="preserve">(Dickens,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w:t>
      </w:r>
      <w:r w:rsidRPr="00CC2FA9">
        <w:lastRenderedPageBreak/>
        <w:t>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69C84B7D" w14:textId="4BDF1388" w:rsidR="00C919E6" w:rsidRPr="00C919E6" w:rsidRDefault="007D0A54" w:rsidP="00570AC3">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w:t>
      </w:r>
      <w:r w:rsidR="00D23A57">
        <w:t xml:space="preserve"> </w:t>
      </w:r>
      <w:r w:rsidR="00D23A57" w:rsidRPr="00D23A57">
        <w:t>(Sharma et al., 2020)</w:t>
      </w:r>
      <w:r w:rsidRPr="00CC2FA9">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6145261"/>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4687739E" w:rsidR="00583F00" w:rsidRPr="00CC2FA9" w:rsidRDefault="00583F00" w:rsidP="00583F00">
      <w:pPr>
        <w:pStyle w:val="disbody"/>
        <w:ind w:firstLine="567"/>
      </w:pPr>
      <w:r w:rsidRPr="00CC2FA9">
        <w:t>През последните години редица автори и изследователски компании (</w:t>
      </w:r>
      <w:r w:rsidR="00647760" w:rsidRPr="00647760">
        <w:t>Парушева</w:t>
      </w:r>
      <w:r w:rsidR="00647760">
        <w:t xml:space="preserve">, 2011; </w:t>
      </w:r>
      <w:r w:rsidR="007534F1" w:rsidRPr="007534F1">
        <w:t>Тодоранова</w:t>
      </w:r>
      <w:r w:rsidR="007534F1">
        <w:rPr>
          <w:lang w:val="en-US"/>
        </w:rPr>
        <w:t xml:space="preserve">, 2015; </w:t>
      </w:r>
      <w:r w:rsidRPr="00CC2FA9">
        <w:t>Partida, 2023; Roy, 2023; Microsoft Research,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w:t>
      </w:r>
      <w:r w:rsidRPr="00CC2FA9">
        <w:lastRenderedPageBreak/>
        <w:t>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w:t>
      </w:r>
      <w:r w:rsidR="0013795C">
        <w:t>.</w:t>
      </w:r>
    </w:p>
    <w:p w14:paraId="3CC3346A" w14:textId="62A372A3" w:rsidR="00583F00" w:rsidRDefault="00583F00" w:rsidP="00583F00">
      <w:pPr>
        <w:pStyle w:val="disbody"/>
        <w:ind w:firstLine="567"/>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w:t>
      </w:r>
      <w:r w:rsidRPr="00647521">
        <w:lastRenderedPageBreak/>
        <w:t xml:space="preserve">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3D34B68C"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rsidR="007B0698" w:rsidRPr="007B0698">
        <w:t>Dotson, 2019</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r w:rsidRPr="00B92546">
              <w:rPr>
                <w:b/>
                <w:bCs/>
                <w:sz w:val="20"/>
                <w:szCs w:val="20"/>
              </w:rPr>
              <w:t>Мащабируемост</w:t>
            </w:r>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Висока мащабируемост,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r w:rsidR="00B92546">
              <w:rPr>
                <w:sz w:val="20"/>
                <w:szCs w:val="20"/>
              </w:rPr>
              <w:t>по</w:t>
            </w:r>
            <w:r w:rsidRPr="007C639E">
              <w:rPr>
                <w:sz w:val="20"/>
                <w:szCs w:val="20"/>
              </w:rPr>
              <w:t>искане</w:t>
            </w:r>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1CAA9802" w14:textId="0B6B56D2" w:rsidR="008C24B5" w:rsidRDefault="008C24B5" w:rsidP="00487427">
      <w:pPr>
        <w:pStyle w:val="disbody"/>
        <w:ind w:firstLine="567"/>
      </w:pPr>
      <w:r>
        <w:t xml:space="preserve">Сред </w:t>
      </w:r>
      <w:r w:rsidR="008813D2">
        <w:t>трите вида</w:t>
      </w:r>
      <w:r>
        <w:t>, публичният облак изглежда като подходящ, предвид неговата висока степен на мащабируемост</w:t>
      </w:r>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lastRenderedPageBreak/>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5967E084"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w:t>
      </w:r>
      <w:r w:rsidR="00E90B2A">
        <w:rPr>
          <w:lang w:val="en-US"/>
        </w:rPr>
        <w:t xml:space="preserve"> (</w:t>
      </w:r>
      <w:r w:rsidR="00E90B2A" w:rsidRPr="00E90B2A">
        <w:rPr>
          <w:lang w:val="en-US"/>
        </w:rPr>
        <w:t>Филипова</w:t>
      </w:r>
      <w:r w:rsidR="00E90B2A">
        <w:t xml:space="preserve"> и др., 2019)</w:t>
      </w:r>
      <w:r w:rsidRPr="00CC2FA9">
        <w:t>.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Amazon</w:t>
      </w:r>
      <w:r w:rsidR="00CF560E">
        <w:t xml:space="preserve"> </w:t>
      </w:r>
      <w:r w:rsidR="00CF560E">
        <w:rPr>
          <w:lang w:val="en-US"/>
        </w:rPr>
        <w:t>AWS</w:t>
      </w:r>
      <w:r w:rsidRPr="00CC2FA9">
        <w:t>, Google</w:t>
      </w:r>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 традиционния подход, при който хардуера е собствен и изисква цялостно управление и поддържка от ИТ отдела.</w:t>
      </w:r>
      <w:r w:rsidR="00DE7D8D">
        <w:t xml:space="preserve"> </w:t>
      </w:r>
      <w:r w:rsidR="00DE7D8D" w:rsidRPr="00DE7D8D">
        <w:t>(Endo et al., 2016)</w:t>
      </w:r>
      <w:r w:rsidRPr="00CC2FA9">
        <w:t xml:space="preserve">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lastRenderedPageBreak/>
        <w:drawing>
          <wp:inline distT="0" distB="0" distL="0" distR="0" wp14:anchorId="0484E567" wp14:editId="45F9156B">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(IaaS, PaaS, SaaS)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r w:rsidRPr="009D0AAB">
        <w:t xml:space="preserve">Mohammed </w:t>
      </w:r>
      <w:r>
        <w:t>и</w:t>
      </w:r>
      <w:r w:rsidRPr="009D0AAB">
        <w:t xml:space="preserve"> Zeebaree</w:t>
      </w:r>
      <w:r>
        <w:rPr>
          <w:lang w:val="en-US"/>
        </w:rPr>
        <w:t xml:space="preserve">, </w:t>
      </w:r>
      <w:r w:rsidRPr="009D0AAB">
        <w:t>2021</w:t>
      </w:r>
    </w:p>
    <w:p w14:paraId="78DD0ECE" w14:textId="734F665C" w:rsidR="00C122E6" w:rsidRDefault="00C122E6" w:rsidP="00583F00">
      <w:pPr>
        <w:pStyle w:val="disbody"/>
        <w:ind w:firstLine="567"/>
      </w:pPr>
      <w:r w:rsidRPr="00C122E6">
        <w:t xml:space="preserve">Фигурата подчертават оперативните и икономическите ползи от моделите за облачни изчисления – инфраструктура като услуга (IaaS), платформа като услуга (PaaS) и софтуер като услуга (SaaS). </w:t>
      </w:r>
      <w:r w:rsidR="00DE7D8D" w:rsidRPr="00DE7D8D">
        <w:t>Fields et al., (2009)</w:t>
      </w:r>
      <w:r w:rsidRPr="00C122E6">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(serverles), както са описани от </w:t>
      </w:r>
      <w:r w:rsidR="00DE7D8D" w:rsidRPr="00DE7D8D">
        <w:t xml:space="preserve">Garverick </w:t>
      </w:r>
      <w:r w:rsidR="00DE7D8D">
        <w:t>и</w:t>
      </w:r>
      <w:r w:rsidR="00DE7D8D" w:rsidRPr="00DE7D8D">
        <w:t xml:space="preserve"> McIver (2023)</w:t>
      </w:r>
      <w:r w:rsidRPr="00C122E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правление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IaaS, PaaS или SaaS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w:t>
      </w:r>
      <w:r w:rsidRPr="00C122E6">
        <w:lastRenderedPageBreak/>
        <w:t>облачни услуги</w:t>
      </w:r>
      <w:r w:rsidR="0014327B">
        <w:rPr>
          <w:lang w:val="en-US"/>
        </w:rPr>
        <w:t xml:space="preserve"> </w:t>
      </w:r>
      <w:r w:rsidR="0014327B" w:rsidRPr="0014327B">
        <w:rPr>
          <w:lang w:val="en-US"/>
        </w:rPr>
        <w:t>(Kumar &amp; Agnihotri, 2021)</w:t>
      </w:r>
      <w:r w:rsidRPr="00C122E6">
        <w:t xml:space="preserve">. Базираните в облак услуги за възстановяване "след бедствие", описани от </w:t>
      </w:r>
      <w:r w:rsidR="00DE7D8D" w:rsidRPr="00DE7D8D">
        <w:t>Guo (2013)</w:t>
      </w:r>
      <w:r w:rsidR="00DE7D8D">
        <w:t xml:space="preserve">, </w:t>
      </w:r>
      <w:r w:rsidRPr="00C122E6">
        <w:t>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IaaS, PaaS и SaaS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Pr="00CC2FA9">
        <w:rPr>
          <w:szCs w:val="28"/>
        </w:rPr>
        <w:t xml:space="preserve">Heusser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FD3DD9">
      <w:pPr>
        <w:pStyle w:val="disbody"/>
        <w:ind w:firstLine="567"/>
        <w:jc w:val="center"/>
        <w:rPr>
          <w:i/>
          <w:iCs/>
        </w:rPr>
      </w:pPr>
      <w:r w:rsidRPr="00CC2FA9">
        <w:rPr>
          <w:i/>
          <w:iCs/>
        </w:rPr>
        <w:t>Време за отговор = Време за обработка + Време на изчакване</w:t>
      </w:r>
    </w:p>
    <w:p w14:paraId="35FCBCB1" w14:textId="25EEEF9E"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w:t>
      </w:r>
      <w:r w:rsidR="000A33E5">
        <w:t xml:space="preserve"> </w:t>
      </w:r>
      <w:r w:rsidR="000A33E5">
        <w:rPr>
          <w:lang w:val="en-US"/>
        </w:rPr>
        <w:t>(</w:t>
      </w:r>
      <w:r w:rsidR="000A33E5" w:rsidRPr="000A33E5">
        <w:rPr>
          <w:lang w:val="en-US"/>
        </w:rPr>
        <w:t>Marinova,</w:t>
      </w:r>
      <w:r w:rsidR="000A33E5">
        <w:rPr>
          <w:lang w:val="en-US"/>
        </w:rPr>
        <w:t xml:space="preserve"> 2023)</w:t>
      </w:r>
      <w:r w:rsidR="00583F00" w:rsidRPr="00CC2FA9">
        <w:t xml:space="preserve">.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w:t>
      </w:r>
      <w:r w:rsidR="00583F00" w:rsidRPr="00CC2FA9">
        <w:lastRenderedPageBreak/>
        <w:t>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FBDEE60" w:rsidR="00583F00" w:rsidRPr="00CC2FA9" w:rsidRDefault="00583F00" w:rsidP="00583F00">
      <w:pPr>
        <w:pStyle w:val="disbody"/>
        <w:ind w:firstLine="567"/>
      </w:pPr>
      <w:r w:rsidRPr="00CC2FA9">
        <w:t xml:space="preserve">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0013795C" w:rsidRPr="0013795C">
        <w:t xml:space="preserve">(Betts et al., 2012) </w:t>
      </w:r>
      <w:r w:rsidRPr="00CC2FA9">
        <w:t>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r w:rsidR="0013795C" w:rsidRPr="0013795C">
        <w:t>Henning and Hasselbring (2022)</w:t>
      </w:r>
      <w:r w:rsidR="0013795C">
        <w:t>,</w:t>
      </w:r>
      <w:r w:rsidR="0013795C" w:rsidRPr="0013795C">
        <w:t xml:space="preserve"> </w:t>
      </w:r>
      <w:r w:rsidRPr="00CC2FA9">
        <w:t>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w:t>
      </w:r>
      <w:r w:rsidRPr="00CC2FA9">
        <w:lastRenderedPageBreak/>
        <w:t xml:space="preserve">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FD3DD9">
      <w:pPr>
        <w:pStyle w:val="disbody"/>
        <w:ind w:firstLine="567"/>
        <w:jc w:val="center"/>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42B4FEB4"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w:t>
      </w:r>
      <w:r w:rsidR="0013795C" w:rsidRPr="0013795C">
        <w:t xml:space="preserve">Debski et al. (2018) </w:t>
      </w:r>
      <w:r w:rsidRPr="00CC2FA9">
        <w:t xml:space="preserve">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w:t>
      </w:r>
      <w:r w:rsidRPr="00CC2FA9">
        <w:lastRenderedPageBreak/>
        <w:t>екипи, SLO и SLI попадат в обсега на софтуерните архитекти.</w:t>
      </w:r>
    </w:p>
    <w:p w14:paraId="397D46AA" w14:textId="72E96709" w:rsidR="00583F00" w:rsidRPr="00CC2FA9" w:rsidRDefault="00583F00" w:rsidP="00583F00">
      <w:pPr>
        <w:pStyle w:val="disbody"/>
        <w:ind w:firstLine="567"/>
      </w:pPr>
      <w:r w:rsidRPr="00CC2FA9">
        <w:t xml:space="preserve">Изследователи в областта </w:t>
      </w:r>
      <w:r w:rsidR="0013795C" w:rsidRPr="0013795C">
        <w:t xml:space="preserve">(Laszewski et al., 2018) </w:t>
      </w:r>
      <w:r w:rsidRPr="00CC2FA9">
        <w:t>анализират редица фактори и разработват методология, наречена „дванадесет фактора“ (Twelve-Factor), представена в</w:t>
      </w:r>
      <w:r w:rsidR="005E4925">
        <w:t xml:space="preserve"> </w:t>
      </w:r>
      <w:r w:rsidR="004C4341" w:rsidRPr="004C4341">
        <w:t>една от първите облачни платформи</w:t>
      </w:r>
      <w:r w:rsidR="004C4341">
        <w:rPr>
          <w:lang w:val="en-US"/>
        </w:rPr>
        <w:t xml:space="preserve"> -</w:t>
      </w:r>
      <w:r w:rsidR="004C4341" w:rsidRPr="004C4341">
        <w:t xml:space="preserve"> Heroku</w:t>
      </w:r>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AA6F56" w:rsidRPr="00AA6F56">
        <w:t>(Grafiati, 2022)</w:t>
      </w:r>
      <w:r w:rsidRPr="00CC2FA9">
        <w:t xml:space="preserve"> </w:t>
      </w:r>
      <w:r w:rsidR="00765334">
        <w:t>считат</w:t>
      </w:r>
      <w:r w:rsidRPr="00CC2FA9">
        <w:t xml:space="preserve"> </w:t>
      </w:r>
      <w:r w:rsidR="007D5A8E" w:rsidRPr="005A040A">
        <w:rPr>
          <w:iCs/>
          <w:szCs w:val="28"/>
        </w:rPr>
        <w:t xml:space="preserve">методологията на </w:t>
      </w:r>
      <w:r w:rsidR="007D5A8E" w:rsidRPr="007D5A8E">
        <w:rPr>
          <w:iCs/>
          <w:szCs w:val="28"/>
        </w:rPr>
        <w:t>дванадесетте фактора</w:t>
      </w:r>
      <w:r w:rsidR="007D5A8E" w:rsidRPr="00CC2FA9">
        <w:t xml:space="preserve"> </w:t>
      </w:r>
      <w:r w:rsidRPr="00CC2FA9">
        <w:t>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7D5A8E">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lastRenderedPageBreak/>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98210C2" w14:textId="18E6530F" w:rsidR="007907D8" w:rsidRPr="00800FBD" w:rsidRDefault="00575603" w:rsidP="00583F00">
      <w:pPr>
        <w:pStyle w:val="disbody"/>
        <w:ind w:firstLine="567"/>
      </w:pPr>
      <w:r w:rsidRPr="00575603">
        <w:t xml:space="preserve">Hoffman (2016) </w:t>
      </w:r>
      <w:r w:rsidR="00583F00" w:rsidRPr="00CC2FA9">
        <w:t>описва подробно всеки от оригиналните 12 фактора, като добавя три допълнителни, които отразяват модерен дизайн на облачни приложения</w:t>
      </w:r>
      <w:r>
        <w:t>.</w:t>
      </w:r>
    </w:p>
    <w:p w14:paraId="1F082D7F" w14:textId="1F02E62F" w:rsidR="00090FB8" w:rsidRPr="005A040A" w:rsidRDefault="003F713B" w:rsidP="003F713B">
      <w:pPr>
        <w:pStyle w:val="distabletitle"/>
      </w:pPr>
      <w:r w:rsidRPr="00084B24">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3A6138D4" w14:textId="01D4AE0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w:t>
      </w:r>
      <w:r w:rsidR="005279D0">
        <w:t xml:space="preserve"> </w:t>
      </w:r>
      <w:r w:rsidR="00575603">
        <w:t>таб.1.7.</w:t>
      </w:r>
      <w:r w:rsidRPr="00CC2FA9">
        <w:t xml:space="preserve"> и представя пет стълба на </w:t>
      </w:r>
      <w:r w:rsidRPr="00CC2FA9">
        <w:lastRenderedPageBreak/>
        <w:t>т.н. „добра архитектурата“.</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11013B7C" w14:textId="7C5DAFAD" w:rsidR="003E2FB5" w:rsidRPr="00CC2FA9" w:rsidRDefault="003E2FB5" w:rsidP="003E2FB5">
      <w:pPr>
        <w:pStyle w:val="disbody"/>
        <w:ind w:firstLine="567"/>
      </w:pPr>
      <w:bookmarkStart w:id="21" w:name="_Toc139783661"/>
      <w:r w:rsidRPr="00CC2FA9">
        <w:t xml:space="preserve">Проучвания на източници в областта </w:t>
      </w:r>
      <w:r w:rsidR="005A533D" w:rsidRPr="005A533D">
        <w:t xml:space="preserve">(Li et al., 2021) </w:t>
      </w:r>
      <w:r w:rsidRPr="00CC2FA9">
        <w:t xml:space="preserve">показват, че за конструиране на облачни системи се препоръчва ориентирания към микроуслуги архитектурен стил (microservices).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r w:rsidR="003E3E74" w:rsidRPr="00CC2FA9">
        <w:t>Smith,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w:t>
      </w:r>
      <w:r w:rsidRPr="00CC2FA9">
        <w:lastRenderedPageBreak/>
        <w:t xml:space="preserve">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00695E3F">
        <w:rPr>
          <w:iCs/>
          <w:szCs w:val="28"/>
        </w:rPr>
        <w:t>методологията на дванадесетте фактора</w:t>
      </w:r>
      <w:r w:rsidR="00695E3F">
        <w:rPr>
          <w:iCs/>
          <w:szCs w:val="28"/>
        </w:rPr>
        <w:t>,</w:t>
      </w:r>
      <w:r w:rsidR="00695E3F" w:rsidRPr="00CC2FA9">
        <w:t xml:space="preserve"> </w:t>
      </w:r>
      <w:r w:rsidRPr="00CC2FA9">
        <w:t>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(Elgheriani &amp; Ahme, 2022; Smith, 202</w:t>
      </w:r>
      <w:r w:rsidR="003E3E74">
        <w:t>4</w:t>
      </w:r>
      <w:r w:rsidRPr="00CC2FA9">
        <w:t xml:space="preserve">), </w:t>
      </w:r>
      <w:r>
        <w:t xml:space="preserve">където </w:t>
      </w:r>
      <w:r>
        <w:lastRenderedPageBreak/>
        <w:t xml:space="preserve">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усложнено за поддържане </w:t>
      </w:r>
      <w:r w:rsidRPr="00647760">
        <w:t>(Radev &amp; Aleksandrova, 2013)</w:t>
      </w:r>
      <w:r w:rsidR="003D2FCB" w:rsidRPr="00647760">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6145262"/>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2CD301F3"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w:t>
      </w:r>
      <w:r w:rsidR="007B0698">
        <w:rPr>
          <w:szCs w:val="28"/>
        </w:rPr>
        <w:t>4</w:t>
      </w:r>
      <w:r w:rsidRPr="00CC2FA9">
        <w:rPr>
          <w:szCs w:val="28"/>
        </w:rPr>
        <w:t>)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 xml:space="preserve">свързани с „ориентиран </w:t>
      </w:r>
      <w:r w:rsidRPr="00CC2FA9">
        <w:lastRenderedPageBreak/>
        <w:t>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w:t>
      </w:r>
      <w:r w:rsidR="00114181">
        <w:t xml:space="preserve"> </w:t>
      </w:r>
      <w:r w:rsidR="00114181" w:rsidRPr="00114181">
        <w:t>(Millett &amp; Tune, 2015)</w:t>
      </w:r>
      <w:r w:rsidRPr="00CC2FA9">
        <w:t>.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2EBBB4BE"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t>(</w:t>
      </w:r>
      <w:r w:rsidR="008E7B70" w:rsidRPr="008E7B70">
        <w:t>Erl</w:t>
      </w:r>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rsidR="00A37060" w:rsidRPr="00A37060">
        <w:t xml:space="preserve">Evans </w:t>
      </w:r>
      <w:r w:rsidR="00A37060">
        <w:rPr>
          <w:lang w:val="en-US"/>
        </w:rPr>
        <w:t>(</w:t>
      </w:r>
      <w:r w:rsidR="00A37060" w:rsidRPr="00A37060">
        <w:t xml:space="preserve">2014) </w:t>
      </w:r>
      <w:r w:rsidRPr="00CC2FA9">
        <w:t xml:space="preserve">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5707942" w:rsidR="00CD1C87" w:rsidRPr="00CC2FA9" w:rsidRDefault="00A37060" w:rsidP="00CD1C87">
      <w:pPr>
        <w:pStyle w:val="disbody"/>
      </w:pPr>
      <w:r>
        <w:t>Фиг. 1.4.</w:t>
      </w:r>
      <w:r w:rsidR="00CD1C87" w:rsidRPr="00CC2FA9">
        <w:t xml:space="preserve"> илюстрира връзката между времето, цената и сложността при проектирането на софтуер</w:t>
      </w:r>
      <w:r w:rsidR="004F5DFF">
        <w:t xml:space="preserve"> </w:t>
      </w:r>
      <w:r w:rsidR="004F5DFF" w:rsidRPr="004F5DFF">
        <w:t>(Fowler, 2012)</w:t>
      </w:r>
      <w:r w:rsidR="00CD1C87" w:rsidRPr="00CC2FA9">
        <w:t xml:space="preserve">. В тази диаграма по оста Y са </w:t>
      </w:r>
      <w:r w:rsidR="00CD1C87" w:rsidRPr="00CC2FA9">
        <w:lastRenderedPageBreak/>
        <w:t>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(Zimarev,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0649B17A" w:rsidR="00CD1C87" w:rsidRPr="00CC2FA9" w:rsidRDefault="00EB6F1F" w:rsidP="00CD1C87">
      <w:pPr>
        <w:pStyle w:val="disbody"/>
      </w:pPr>
      <w:r>
        <w:t>ОДД</w:t>
      </w:r>
      <w:r w:rsidR="00CD1C87" w:rsidRPr="00CC2FA9">
        <w:t xml:space="preserve"> предоставя различни технически концепции и модели</w:t>
      </w:r>
      <w:r w:rsidR="00E6465D">
        <w:t xml:space="preserve"> </w:t>
      </w:r>
      <w:r w:rsidR="00E6465D" w:rsidRPr="00E6465D">
        <w:t>(Uludağ et al., 2018)</w:t>
      </w:r>
      <w:r w:rsidR="00CD1C87" w:rsidRPr="00CC2FA9">
        <w:t>,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9B05E2">
        <w:t xml:space="preserve">фиг 1.5. </w:t>
      </w:r>
      <w:r w:rsidR="00CD1C87" w:rsidRPr="00CC2FA9">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sidR="00EB6F1F">
        <w:rPr>
          <w:iCs/>
          <w:lang w:val="en-US"/>
        </w:rPr>
        <w:t>ОДД</w:t>
      </w:r>
      <w:r w:rsidRPr="00084B24">
        <w:t xml:space="preserve">. Източник: </w:t>
      </w:r>
      <w:r w:rsidRPr="00B72D76">
        <w:t>Evans</w:t>
      </w:r>
      <w:r w:rsidR="00B72D76">
        <w:rPr>
          <w:lang w:val="en-US"/>
        </w:rPr>
        <w:t>, 2014</w:t>
      </w:r>
    </w:p>
    <w:p w14:paraId="2E33B204" w14:textId="4CB0C59F"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r w:rsidR="00D23A57">
        <w:t xml:space="preserve"> </w:t>
      </w:r>
      <w:r w:rsidR="00D23A57" w:rsidRPr="00D23A57">
        <w:t>(Steinegger et al., 2017)</w:t>
      </w:r>
      <w:r w:rsidRPr="00CC2FA9">
        <w:t>.</w:t>
      </w:r>
    </w:p>
    <w:p w14:paraId="104102C5" w14:textId="407F44FF"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Batista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661ED9">
        <w:t>.</w:t>
      </w:r>
      <w:r w:rsidR="00661ED9" w:rsidRPr="00661ED9">
        <w:t xml:space="preserve"> </w:t>
      </w:r>
      <w:r w:rsidR="00661ED9" w:rsidRPr="00CC2FA9">
        <w:t xml:space="preserve">UL </w:t>
      </w:r>
      <w:r w:rsidRPr="00CC2FA9">
        <w:t>се развива и се поддържа с течение на времето, като предоставя средство за събиране и организиране на знанията и бизнес логиката</w:t>
      </w:r>
      <w:r w:rsidR="00661ED9">
        <w:t xml:space="preserve"> </w:t>
      </w:r>
      <w:r w:rsidR="00661ED9" w:rsidRPr="00661ED9">
        <w:t>(Rademacher et al., 2018)</w:t>
      </w:r>
      <w:r w:rsidRPr="00CC2FA9">
        <w:t xml:space="preserve">.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85D2005" w:rsidR="00BC407C" w:rsidRPr="00CC2FA9" w:rsidRDefault="0069282F" w:rsidP="00BC407C">
      <w:pPr>
        <w:pStyle w:val="disbody"/>
      </w:pPr>
      <w:r w:rsidRPr="0069282F">
        <w:t xml:space="preserve">Vernon (2016) </w:t>
      </w:r>
      <w:r>
        <w:t>описва</w:t>
      </w:r>
      <w:r w:rsidR="00BC407C" w:rsidRPr="00CC2FA9">
        <w:t xml:space="preserve"> </w:t>
      </w:r>
      <w:r w:rsidR="00BC407C" w:rsidRPr="003A5F12">
        <w:t>стойностни обекти</w:t>
      </w:r>
      <w:r>
        <w:t>, които</w:t>
      </w:r>
      <w:r w:rsidR="00BC407C"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0CDEC1AD"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w:t>
      </w:r>
      <w:r w:rsidRPr="00CC2FA9">
        <w:lastRenderedPageBreak/>
        <w:t xml:space="preserve">представен като колекция от свързани елементи, които се модифицират като едно цяло </w:t>
      </w:r>
      <w:r w:rsidR="0069282F" w:rsidRPr="0069282F">
        <w:t xml:space="preserve">(Hippchen et al., 2017) </w:t>
      </w:r>
      <w:r w:rsidRPr="00CC2FA9">
        <w:t>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00BC6F4D" w:rsidR="00BC407C" w:rsidRPr="00CC2FA9" w:rsidRDefault="007D5A8E" w:rsidP="00BC407C">
      <w:pPr>
        <w:pStyle w:val="disbody"/>
      </w:pPr>
      <w:r w:rsidRPr="007D5A8E">
        <w:t xml:space="preserve">Stonis </w:t>
      </w:r>
      <w:r w:rsidR="00AF52A3">
        <w:rPr>
          <w:color w:val="05103E"/>
          <w:sz w:val="27"/>
          <w:szCs w:val="27"/>
        </w:rPr>
        <w:t>(</w:t>
      </w:r>
      <w:r w:rsidR="00BC407C" w:rsidRPr="00CC2FA9">
        <w:rPr>
          <w:color w:val="05103E"/>
          <w:sz w:val="27"/>
          <w:szCs w:val="27"/>
        </w:rPr>
        <w:t>202</w:t>
      </w:r>
      <w:r>
        <w:rPr>
          <w:color w:val="05103E"/>
          <w:sz w:val="27"/>
          <w:szCs w:val="27"/>
        </w:rPr>
        <w:t>4</w:t>
      </w:r>
      <w:r w:rsidR="00BC407C" w:rsidRPr="00CC2FA9">
        <w:rPr>
          <w:color w:val="05103E"/>
          <w:sz w:val="27"/>
          <w:szCs w:val="27"/>
        </w:rPr>
        <w:t xml:space="preserve">) </w:t>
      </w:r>
      <w:r w:rsidR="00BC407C" w:rsidRPr="00CC2FA9">
        <w:t xml:space="preserve">представят </w:t>
      </w:r>
      <w:r w:rsidR="00BC407C" w:rsidRPr="003A5F12">
        <w:t>хранилищата от данни</w:t>
      </w:r>
      <w:r w:rsidR="00BC407C"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Pr>
          <w:lang w:val="en-US"/>
        </w:rPr>
        <w:t xml:space="preserve"> (</w:t>
      </w:r>
      <w:r w:rsidR="00B07B97" w:rsidRPr="0057075C">
        <w:rPr>
          <w:lang w:val="en-US"/>
        </w:rPr>
        <w:t>Армянова,</w:t>
      </w:r>
      <w:r w:rsidR="00B07B97">
        <w:rPr>
          <w:lang w:val="en-US"/>
        </w:rPr>
        <w:t xml:space="preserve"> 2018)</w:t>
      </w:r>
      <w:r w:rsidR="00BC407C" w:rsidRPr="00CC2FA9">
        <w:t xml:space="preserve">. </w:t>
      </w:r>
      <w:r w:rsidR="00A34002">
        <w:t>Т</w:t>
      </w:r>
      <w:r w:rsidR="00BC407C" w:rsidRPr="00CC2FA9">
        <w:t xml:space="preserve">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00BC407C" w:rsidRPr="003A5F12">
        <w:t>събития в домейна,</w:t>
      </w:r>
      <w:r w:rsidR="00BC407C"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46B1F507"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2023</w:t>
      </w:r>
      <w:r w:rsidR="00695E3F">
        <w:rPr>
          <w:lang w:val="en-US"/>
        </w:rPr>
        <w:t xml:space="preserve">; </w:t>
      </w:r>
      <w:r w:rsidR="00695E3F">
        <w:t>Vieira</w:t>
      </w:r>
      <w:r w:rsidR="00695E3F">
        <w:rPr>
          <w:lang w:val="en-US"/>
        </w:rPr>
        <w:t>,</w:t>
      </w:r>
      <w:r w:rsidR="00695E3F">
        <w:t xml:space="preserve"> 2023</w:t>
      </w:r>
      <w:r w:rsidRPr="00CC2FA9">
        <w:t xml:space="preserve">)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sidR="00A34002">
        <w:t>фиг.1.6.</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lastRenderedPageBreak/>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3D94BB3B"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w:t>
      </w:r>
      <w:r w:rsidR="00695E3F" w:rsidRPr="00695E3F">
        <w:t xml:space="preserve">Cockburn </w:t>
      </w:r>
      <w:r w:rsidR="00695E3F">
        <w:t xml:space="preserve"> (2022)</w:t>
      </w:r>
    </w:p>
    <w:p w14:paraId="4D6BB72F" w14:textId="65885B10" w:rsidR="00D229C0" w:rsidRDefault="00C42CEF" w:rsidP="00D229C0">
      <w:pPr>
        <w:pStyle w:val="disbody"/>
      </w:pPr>
      <w:r w:rsidRPr="00CC2FA9">
        <w:t>Clean (или чиста) архитектура, представена от Martin (2017)  и илюстрирана на</w:t>
      </w:r>
      <w:r w:rsidR="00D87A86">
        <w:t xml:space="preserve"> </w:t>
      </w:r>
      <w:r w:rsidR="00A34002">
        <w:t>фиг.1.7.</w:t>
      </w:r>
      <w:r w:rsidRPr="00CC2FA9">
        <w:t>, се базира на Hexagonal</w:t>
      </w:r>
      <w:r w:rsidR="00695E3F" w:rsidRPr="00084B24">
        <w:rPr>
          <w:rStyle w:val="FootnoteReference"/>
        </w:rPr>
        <w:footnoteReference w:id="6"/>
      </w:r>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Pr>
          <w:lang w:val="en-US"/>
        </w:rPr>
        <w:t xml:space="preserve"> </w:t>
      </w:r>
      <w:r w:rsidR="00D229C0">
        <w:t xml:space="preserve">Основната хипотеза е, че такова разделение улеснява управлението на зависимости, което </w:t>
      </w:r>
      <w:r w:rsidR="00D229C0">
        <w:t>помага при</w:t>
      </w:r>
      <w:r w:rsidR="00D229C0">
        <w:t xml:space="preserve"> поддържане и разширение на софтуера.</w:t>
      </w:r>
    </w:p>
    <w:p w14:paraId="19A6D48A" w14:textId="5F6E46A9" w:rsidR="00D229C0" w:rsidRDefault="00D229C0" w:rsidP="00D229C0">
      <w:pPr>
        <w:pStyle w:val="disbody"/>
      </w:pPr>
      <w:r>
        <w:t>Архитектурата</w:t>
      </w:r>
      <w:r>
        <w:t>, представена на ф</w:t>
      </w:r>
      <w:r>
        <w:t>иг. 1.</w:t>
      </w:r>
      <w:r>
        <w:rPr>
          <w:lang w:val="en-US"/>
        </w:rPr>
        <w:t>7</w:t>
      </w:r>
      <w:r>
        <w:t>,</w:t>
      </w:r>
      <w:r>
        <w:t xml:space="preserve"> е организирана в </w:t>
      </w:r>
      <w:r>
        <w:t>„</w:t>
      </w:r>
      <w:r>
        <w:t>концентрични кръгове</w:t>
      </w:r>
      <w:r>
        <w:t>“</w:t>
      </w:r>
      <w:r>
        <w:t>, включва</w:t>
      </w:r>
      <w:r>
        <w:t>йки</w:t>
      </w:r>
      <w:r>
        <w:t>:</w:t>
      </w:r>
    </w:p>
    <w:p w14:paraId="30346203" w14:textId="0A41CA70" w:rsidR="00D229C0" w:rsidRDefault="00D229C0" w:rsidP="00D229C0">
      <w:pPr>
        <w:pStyle w:val="disbody"/>
        <w:numPr>
          <w:ilvl w:val="0"/>
          <w:numId w:val="34"/>
        </w:numPr>
      </w:pPr>
      <w:r>
        <w:t xml:space="preserve">Entities: Обекти, които </w:t>
      </w:r>
      <w:r>
        <w:t>представят</w:t>
      </w:r>
      <w:r>
        <w:t xml:space="preserve"> модели или бизнес правила</w:t>
      </w:r>
      <w:r>
        <w:t>;</w:t>
      </w:r>
    </w:p>
    <w:p w14:paraId="64A0E98D" w14:textId="2ADB245B" w:rsidR="00D229C0" w:rsidRDefault="00D229C0" w:rsidP="00D229C0">
      <w:pPr>
        <w:pStyle w:val="disbody"/>
        <w:numPr>
          <w:ilvl w:val="0"/>
          <w:numId w:val="34"/>
        </w:numPr>
      </w:pPr>
      <w:r>
        <w:t>Use Cases: Модули, които организират бизнес правилата за конкретни приложения или функции</w:t>
      </w:r>
      <w:r>
        <w:t>;</w:t>
      </w:r>
    </w:p>
    <w:p w14:paraId="0C2CA59C" w14:textId="6A66A535" w:rsidR="00D229C0" w:rsidRDefault="00D229C0" w:rsidP="00D229C0">
      <w:pPr>
        <w:pStyle w:val="disbody"/>
        <w:numPr>
          <w:ilvl w:val="0"/>
          <w:numId w:val="34"/>
        </w:numPr>
      </w:pPr>
      <w:r>
        <w:t>Interface Adapters: Преобразуват данни между форматите, нужни за бизнес правилата</w:t>
      </w:r>
      <w:r>
        <w:t>;</w:t>
      </w:r>
    </w:p>
    <w:p w14:paraId="328BEB08" w14:textId="50C8A6D3" w:rsidR="00D229C0" w:rsidRDefault="00D229C0" w:rsidP="00D229C0">
      <w:pPr>
        <w:pStyle w:val="disbody"/>
        <w:numPr>
          <w:ilvl w:val="0"/>
          <w:numId w:val="34"/>
        </w:numPr>
      </w:pPr>
      <w:r>
        <w:lastRenderedPageBreak/>
        <w:t>Frameworks and Drivers: Слой, който включва всички външни компоненти като бази данни, уеб сървъри</w:t>
      </w:r>
      <w:r>
        <w:t>;</w:t>
      </w:r>
    </w:p>
    <w:p w14:paraId="390523E0" w14:textId="52BAB6CF" w:rsidR="0081142B" w:rsidRDefault="00655E6E" w:rsidP="00655E6E">
      <w:pPr>
        <w:pStyle w:val="disbody"/>
      </w:pPr>
      <w:r>
        <w:rPr>
          <w:noProof/>
        </w:rPr>
        <w:drawing>
          <wp:inline distT="0" distB="0" distL="0" distR="0" wp14:anchorId="104B042F" wp14:editId="4ABA085C">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1D0742F5" w14:textId="21F43FEB"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sidR="009E4018">
        <w:rPr>
          <w:iCs/>
          <w:lang w:val="en-US"/>
        </w:rPr>
        <w:t>C</w:t>
      </w:r>
      <w:r>
        <w:rPr>
          <w:iCs/>
          <w:lang w:val="en-US"/>
        </w:rPr>
        <w:t xml:space="preserve">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8A30FE9" w14:textId="39904BB1" w:rsidR="00D229C0" w:rsidRDefault="00D229C0" w:rsidP="00E3623A">
      <w:pPr>
        <w:pStyle w:val="disbody"/>
      </w:pPr>
      <w:r w:rsidRPr="00D229C0">
        <w:t xml:space="preserve">Clean архитектурата </w:t>
      </w:r>
      <w:r>
        <w:t xml:space="preserve">дава </w:t>
      </w:r>
      <w:r w:rsidRPr="00D229C0">
        <w:t>насоки за създаване на софтуер, ко</w:t>
      </w:r>
      <w:r>
        <w:t>й</w:t>
      </w:r>
      <w:r w:rsidRPr="00D229C0">
        <w:t xml:space="preserve">то да </w:t>
      </w:r>
      <w:r>
        <w:t xml:space="preserve">бъде разбираем, </w:t>
      </w:r>
      <w:r w:rsidRPr="00D229C0">
        <w:t>тестваем и адаптивен в дългосрочен план, като при това се съобразява с различни бизнес изисквания и технологични среди.</w:t>
      </w:r>
    </w:p>
    <w:p w14:paraId="354C008E" w14:textId="2AB84935"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w:t>
      </w:r>
      <w:r w:rsidRPr="00685CD1">
        <w:t xml:space="preserve">Представена на </w:t>
      </w:r>
      <w:r w:rsidR="00FF63D0" w:rsidRPr="00685CD1">
        <w:t>фиг.1.8. „</w:t>
      </w:r>
      <w:r w:rsidRPr="00685CD1">
        <w:t>onion архитектура</w:t>
      </w:r>
      <w:r w:rsidR="00FF63D0" w:rsidRPr="00685CD1">
        <w:t>“</w:t>
      </w:r>
      <w:r w:rsidR="009E4018" w:rsidRPr="009E4018">
        <w:rPr>
          <w:rStyle w:val="Heading3Char"/>
          <w:rFonts w:eastAsia="Calibri"/>
        </w:rPr>
        <w:t xml:space="preserve"> </w:t>
      </w:r>
      <w:r w:rsidR="009E4018" w:rsidRPr="00084B24">
        <w:rPr>
          <w:rStyle w:val="FootnoteReference"/>
        </w:rPr>
        <w:footnoteReference w:id="7"/>
      </w:r>
      <w:r w:rsidRPr="00685CD1">
        <w:t xml:space="preserve"> използва тези слоеве и централно ядро. Горните слоеве</w:t>
      </w:r>
      <w:r w:rsidRPr="00CC2FA9">
        <w:t xml:space="preserve"> зависят от долните, но не и обратно, показвайки, че основните елементи на </w:t>
      </w:r>
      <w:r w:rsidR="00EB6F1F">
        <w:t>ОДД</w:t>
      </w:r>
      <w:r w:rsidRPr="00CC2FA9">
        <w:t xml:space="preserve"> трябва </w:t>
      </w:r>
      <w:r w:rsidRPr="00CC2FA9">
        <w:lastRenderedPageBreak/>
        <w:t>да работят независимо един от друг.</w:t>
      </w:r>
    </w:p>
    <w:p w14:paraId="1441F85F" w14:textId="0C8B23ED" w:rsidR="00655E6E" w:rsidRPr="00655E6E" w:rsidRDefault="00AB6E72" w:rsidP="00655E6E">
      <w:pPr>
        <w:pStyle w:val="disbody"/>
      </w:pPr>
      <w:r>
        <w:rPr>
          <w:noProof/>
        </w:rPr>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134D499E" w:rsidR="000249DC" w:rsidRPr="005A040A" w:rsidRDefault="003A7080" w:rsidP="003A7080">
      <w:pPr>
        <w:pStyle w:val="disbody"/>
      </w:pPr>
      <w:r w:rsidRPr="00CC2FA9">
        <w:t xml:space="preserve">На базата на направени проучвания </w:t>
      </w:r>
      <w:r w:rsidR="00FF63D0" w:rsidRPr="00FF63D0">
        <w:t>(Braun et al., 2021)</w:t>
      </w:r>
      <w:r w:rsidRPr="00CC2FA9">
        <w:t xml:space="preserve">, голямата част </w:t>
      </w:r>
      <w:r w:rsidRPr="00CC2FA9">
        <w:lastRenderedPageBreak/>
        <w:t xml:space="preserve">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r w:rsidR="00AB6E72">
        <w:t>фиг 1.9</w:t>
      </w:r>
      <w:r w:rsidRPr="00CC2FA9">
        <w:t>.</w:t>
      </w:r>
    </w:p>
    <w:p w14:paraId="01433D87" w14:textId="528C7884" w:rsidR="00DE71E7" w:rsidRDefault="002F546C" w:rsidP="00F31262">
      <w:pPr>
        <w:pStyle w:val="disbody"/>
        <w:jc w:val="center"/>
      </w:pPr>
      <w:r>
        <w:rPr>
          <w:noProof/>
          <w:lang w:val="en-GB"/>
        </w:rPr>
        <w:drawing>
          <wp:inline distT="0" distB="0" distL="0" distR="0" wp14:anchorId="2DDE9824" wp14:editId="71F844CE">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3C23DA50" w14:textId="4E718D70"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w:t>
      </w:r>
      <w:r w:rsidR="0017091B">
        <w:rPr>
          <w:lang w:val="en-US"/>
        </w:rPr>
        <w:t>4</w:t>
      </w:r>
      <w:r w:rsidR="00A80851">
        <w:t>)</w:t>
      </w:r>
    </w:p>
    <w:p w14:paraId="145EC164" w14:textId="5537E7CF" w:rsidR="003A7080" w:rsidRPr="00CC2FA9" w:rsidRDefault="003A7080" w:rsidP="003A7080">
      <w:pPr>
        <w:pStyle w:val="disbody"/>
      </w:pPr>
      <w:r w:rsidRPr="00CC2FA9">
        <w:t>Счита се, че приложният слой координира потока на изпълнение между различни обекти</w:t>
      </w:r>
      <w:r w:rsidR="00937CB6">
        <w:rPr>
          <w:lang w:val="en-US"/>
        </w:rPr>
        <w:t xml:space="preserve"> </w:t>
      </w:r>
      <w:r w:rsidR="00937CB6">
        <w:t>(Армянова, 2018)</w:t>
      </w:r>
      <w:r w:rsidRPr="00CC2FA9">
        <w:t xml:space="preserve">.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w:t>
      </w:r>
      <w:r w:rsidRPr="00CC2FA9">
        <w:lastRenderedPageBreak/>
        <w:t>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025339CD"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w:t>
      </w:r>
      <w:r w:rsidR="002F546C">
        <w:rPr>
          <w:lang w:val="en-US"/>
        </w:rPr>
        <w:t>”</w:t>
      </w:r>
      <w:r w:rsidRPr="00CC2FA9">
        <w:t>, което прави кода по-четлив и предсказуем (Indrasiri &amp; Suhothayan,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EF124E">
        <w:t>Наков</w:t>
      </w:r>
      <w:r w:rsidRPr="00CC2FA9">
        <w:t>, 202</w:t>
      </w:r>
      <w:r w:rsidR="00EF124E">
        <w:t>3</w:t>
      </w:r>
      <w:r w:rsidRPr="00CC2FA9">
        <w:t xml:space="preserve">).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w:t>
      </w:r>
      <w:r w:rsidRPr="00CC2FA9">
        <w:lastRenderedPageBreak/>
        <w:t>(заявките). Считаме, че чрез това разделение може 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Pr="00CC2FA9">
        <w:lastRenderedPageBreak/>
        <w:t>данните.</w:t>
      </w:r>
    </w:p>
    <w:p w14:paraId="632B3979" w14:textId="4400ECC4" w:rsidR="003A7080" w:rsidRPr="00CC2FA9" w:rsidRDefault="003A7080" w:rsidP="003A7080">
      <w:pPr>
        <w:pStyle w:val="disbody"/>
      </w:pPr>
      <w:r w:rsidRPr="00CC2FA9">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определенa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NoSQL база данни като PostgreSQL, MySQL, MongoDB, Apache Cassandra, или могат да се съхраняват с помощта на по-специфични решение като „RavenDB“ или „FaunaDB“</w:t>
      </w:r>
      <w:r w:rsidR="0002299E">
        <w:rPr>
          <w:lang w:val="en-US"/>
        </w:rPr>
        <w:t xml:space="preserve"> </w:t>
      </w:r>
      <w:r w:rsidR="0002299E" w:rsidRPr="00CC2FA9">
        <w:t>(Kuyumdzhiev &amp; Nacheva, 2020)</w:t>
      </w:r>
      <w:r w:rsidRPr="00CC2FA9">
        <w:t>.</w:t>
      </w:r>
    </w:p>
    <w:p w14:paraId="0C48C900" w14:textId="06DBA371"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w:t>
      </w:r>
      <w:r w:rsidRPr="00CC2FA9">
        <w:lastRenderedPageBreak/>
        <w:t>методологии, които</w:t>
      </w:r>
      <w:r w:rsidR="00525918">
        <w:t xml:space="preserve"> при</w:t>
      </w:r>
      <w:r w:rsidRPr="00CC2FA9">
        <w:t xml:space="preserve"> комби</w:t>
      </w:r>
      <w:r w:rsidR="00525918">
        <w:t>нация</w:t>
      </w:r>
      <w:r w:rsidRPr="00CC2FA9">
        <w:t>,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„red, green, refactoring“</w:t>
      </w:r>
      <w:r w:rsidR="00114181">
        <w:rPr>
          <w:lang w:val="en-US"/>
        </w:rPr>
        <w:t xml:space="preserve"> </w:t>
      </w:r>
      <w:r w:rsidR="00114181" w:rsidRPr="00114181">
        <w:rPr>
          <w:lang w:val="en-US"/>
        </w:rPr>
        <w:t>(Myers, 2022)</w:t>
      </w:r>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0FD12843" w:rsidR="00095289" w:rsidRPr="005A040A" w:rsidRDefault="00E06B45" w:rsidP="003A7080">
      <w:pPr>
        <w:pStyle w:val="disbody"/>
      </w:pPr>
      <w:r>
        <w:t>Фиг. 1.10. представя п</w:t>
      </w:r>
      <w:r w:rsidR="003A7080" w:rsidRPr="00CC2FA9">
        <w:t>ирамида за автоматизация на тестовете</w:t>
      </w:r>
      <w:r>
        <w:t xml:space="preserve"> </w:t>
      </w:r>
      <w:r w:rsidRPr="00E06B45">
        <w:t>(Cohn, 2009)</w:t>
      </w:r>
      <w:r w:rsidR="003A7080" w:rsidRPr="00CC2FA9">
        <w:t xml:space="preserve">. </w:t>
      </w:r>
      <w:r>
        <w:t>Тя</w:t>
      </w:r>
      <w:r w:rsidR="003A7080" w:rsidRPr="00CC2FA9">
        <w:t xml:space="preserve"> изобразява</w:t>
      </w:r>
      <w:r w:rsidR="00B15ACF">
        <w:t xml:space="preserve"> няколко </w:t>
      </w:r>
      <w:r w:rsidR="00B15ACF" w:rsidRPr="002A353F">
        <w:t>различни категории</w:t>
      </w:r>
      <w:r w:rsidR="00B15ACF">
        <w:t xml:space="preserve"> </w:t>
      </w:r>
      <w:r w:rsidR="003A7080" w:rsidRPr="00CC2FA9">
        <w:t xml:space="preserve">тестове, които </w:t>
      </w:r>
      <w:r w:rsidR="000E2223">
        <w:t>следва</w:t>
      </w:r>
      <w:r w:rsidR="003A7080"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t>с</w:t>
      </w:r>
      <w:r w:rsidR="00E0449C" w:rsidRPr="00E0449C">
        <w:t>пециалист</w:t>
      </w:r>
      <w:r w:rsidR="00E0449C">
        <w:t>ите</w:t>
      </w:r>
      <w:r w:rsidR="00E0449C" w:rsidRPr="00E0449C">
        <w:t xml:space="preserve"> по осигуряване на качеството</w:t>
      </w:r>
      <w:r w:rsidR="00E0449C" w:rsidRPr="00E0449C">
        <w:rPr>
          <w:rStyle w:val="Heading3Char"/>
          <w:rFonts w:eastAsia="Calibri"/>
        </w:rPr>
        <w:t xml:space="preserve"> </w:t>
      </w:r>
      <w:r w:rsidR="00E0449C" w:rsidRPr="00084B24">
        <w:rPr>
          <w:rStyle w:val="FootnoteReference"/>
        </w:rPr>
        <w:footnoteReference w:id="8"/>
      </w:r>
      <w:r w:rsidR="003A7080" w:rsidRPr="00CC2FA9">
        <w:t xml:space="preserve"> </w:t>
      </w:r>
      <w:r w:rsidR="00E0449C">
        <w:t>следва</w:t>
      </w:r>
      <w:r w:rsidR="003A7080" w:rsidRPr="00CC2FA9">
        <w:t xml:space="preserve"> да </w:t>
      </w:r>
      <w:r w:rsidR="000E2223">
        <w:t>обърнат повече внимание</w:t>
      </w:r>
      <w:r w:rsidR="003A7080" w:rsidRPr="00CC2FA9">
        <w:t xml:space="preserve"> на основните </w:t>
      </w:r>
      <w:r w:rsidR="003A7080" w:rsidRPr="00CC2FA9">
        <w:lastRenderedPageBreak/>
        <w:t>тестове, преди да преминат към по-сложни</w:t>
      </w:r>
      <w:r w:rsidR="000E2223">
        <w:t>те</w:t>
      </w:r>
      <w:r w:rsidR="003A7080"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 xml:space="preserve">използван за тестването на отделни компоненти (units)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времеемко.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w:t>
      </w:r>
      <w:r w:rsidR="000E2223">
        <w:lastRenderedPageBreak/>
        <w:t>сценарии се тестват индивидуално в изолирана среда, за да се премахне 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r w:rsidR="003817EF" w:rsidRPr="003817EF">
        <w:t xml:space="preserve">Acceptance testing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168CFD1D"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65D5C">
        <w:t xml:space="preserve"> </w:t>
      </w:r>
      <w:r w:rsidR="00765D5C" w:rsidRPr="00765D5C">
        <w:t>(Ashbacher, 2010)</w:t>
      </w:r>
      <w:r w:rsidR="003A7080" w:rsidRPr="00CC2FA9">
        <w:t>.</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w:t>
      </w:r>
      <w:r w:rsidR="003A7080" w:rsidRPr="00CC2FA9">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2C4EBE83"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w:t>
      </w:r>
    </w:p>
    <w:p w14:paraId="67CCDCB9" w14:textId="77777777" w:rsidR="008B3D5E" w:rsidRPr="005A040A" w:rsidRDefault="008B3D5E" w:rsidP="00542E49">
      <w:pPr>
        <w:pStyle w:val="Heading1"/>
        <w:ind w:firstLine="567"/>
        <w:jc w:val="both"/>
        <w:rPr>
          <w:lang w:val="bg-BG"/>
        </w:rPr>
      </w:pPr>
      <w:bookmarkStart w:id="25" w:name="_Toc166145263"/>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6145264"/>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13403670"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00114181">
        <w:t xml:space="preserve"> </w:t>
      </w:r>
      <w:r w:rsidR="00114181" w:rsidRPr="00114181">
        <w:t>(Nacheva et al., 2022)</w:t>
      </w:r>
      <w:r w:rsidRPr="00CC2FA9">
        <w:t>.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114181">
        <w:t xml:space="preserve"> </w:t>
      </w:r>
      <w:r w:rsidR="00114181" w:rsidRPr="00114181">
        <w:t>(Nguyen et al., 2019)</w:t>
      </w:r>
      <w:r w:rsidRPr="00CC2FA9">
        <w:t xml:space="preserve">.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В свое изследване Ingeno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1E30D061"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w:t>
      </w:r>
      <w:r>
        <w:rPr>
          <w:noProof/>
        </w:rPr>
        <w:lastRenderedPageBreak/>
        <w:t>свързан с основните бизнес сценарии. „Системния преглед от високо ниво“ 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B31DB5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D23A57" w:rsidRPr="00CC2FA9">
        <w:t>Ingeno</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lastRenderedPageBreak/>
        <w:t xml:space="preserve">Въпреки че </w:t>
      </w:r>
      <w:r>
        <w:rPr>
          <w:rStyle w:val="disbodyChar"/>
        </w:rPr>
        <w:t xml:space="preserve">във второто ниво на „обединена логика“ се </w:t>
      </w:r>
      <w:r w:rsidRPr="00FE1621">
        <w:rPr>
          <w:rStyle w:val="disbodyChar"/>
        </w:rPr>
        <w:t>стандартизира 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lastRenderedPageBreak/>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FF48B17"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rsidR="00332AC1">
        <w:t xml:space="preserve"> (</w:t>
      </w:r>
      <w:r w:rsidR="00332AC1" w:rsidRPr="00332AC1">
        <w:t>Sulova</w:t>
      </w:r>
      <w:r w:rsidR="00332AC1">
        <w:t>, 2023)</w:t>
      </w:r>
      <w:r>
        <w:t>.</w:t>
      </w:r>
    </w:p>
    <w:p w14:paraId="1092716B" w14:textId="0899C9DE"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системата</w:t>
      </w:r>
      <w:r w:rsidR="008D3568">
        <w:rPr>
          <w:lang w:val="en-US"/>
        </w:rPr>
        <w:t xml:space="preserve"> (</w:t>
      </w:r>
      <w:r w:rsidR="008D3568" w:rsidRPr="008D3568">
        <w:rPr>
          <w:lang w:val="en-US"/>
        </w:rPr>
        <w:t>Parusheva</w:t>
      </w:r>
      <w:r w:rsidR="008D3568">
        <w:rPr>
          <w:lang w:val="en-US"/>
        </w:rPr>
        <w:t xml:space="preserve"> &amp;</w:t>
      </w:r>
      <w:r w:rsidR="008D3568" w:rsidRPr="008D3568">
        <w:rPr>
          <w:lang w:val="en-US"/>
        </w:rPr>
        <w:t xml:space="preserve"> Pencheva</w:t>
      </w:r>
      <w:r w:rsidR="008D3568">
        <w:rPr>
          <w:lang w:val="en-US"/>
        </w:rPr>
        <w:t>, 2022)</w:t>
      </w:r>
      <w:r w:rsidR="00584854" w:rsidRPr="00584854">
        <w:t xml:space="preserve">.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r>
        <w:rPr>
          <w:rStyle w:val="disbodyChar"/>
        </w:rPr>
        <w:t>мащабируемост</w:t>
      </w:r>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xml:space="preserve">. </w:t>
      </w:r>
      <w:r w:rsidRPr="00E1429C">
        <w:rPr>
          <w:highlight w:val="yellow"/>
        </w:rPr>
        <w:t>Диаграма от високо ниво на главните приложения.</w:t>
      </w:r>
      <w:r w:rsidR="00282A13" w:rsidRPr="00E1429C">
        <w:rPr>
          <w:highlight w:val="yellow"/>
        </w:rPr>
        <w:t xml:space="preserve"> </w:t>
      </w:r>
      <w:r w:rsidRPr="00E1429C">
        <w:rPr>
          <w:highlight w:val="yellow"/>
        </w:rPr>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r w:rsidRPr="00647760">
        <w:rPr>
          <w:szCs w:val="28"/>
          <w:highlight w:val="yellow"/>
        </w:rPr>
        <w:t>Todoranova &amp; Penchev, 2020).</w:t>
      </w:r>
      <w:r w:rsidRPr="00CC2FA9">
        <w:rPr>
          <w:szCs w:val="28"/>
        </w:rPr>
        <w:t xml:space="preserve">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6145265"/>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6145266"/>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720F886D" w:rsidR="00177AEA" w:rsidRDefault="004226FE" w:rsidP="00177AEA">
      <w:pPr>
        <w:pStyle w:val="disbody"/>
        <w:rPr>
          <w:noProof/>
        </w:rPr>
      </w:pPr>
      <w:r w:rsidRPr="004226FE">
        <w:t>Въз основа на анализи</w:t>
      </w:r>
      <w:r w:rsidR="0021639F">
        <w:t xml:space="preserve"> </w:t>
      </w:r>
      <w:r w:rsidR="00DE7D8D" w:rsidRPr="00DE7D8D">
        <w:t>(Hartley &amp; Sawaya, 2019</w:t>
      </w:r>
      <w:r w:rsidR="0021639F">
        <w:t>)</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В тази връзка, фиг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IoT</w:t>
      </w:r>
      <w:r w:rsidR="0057075C">
        <w:rPr>
          <w:lang w:val="en-US"/>
        </w:rPr>
        <w:t xml:space="preserve"> (</w:t>
      </w:r>
      <w:r w:rsidR="0057075C" w:rsidRPr="0057075C">
        <w:rPr>
          <w:lang w:val="en-US"/>
        </w:rPr>
        <w:t>Armiyanova,</w:t>
      </w:r>
      <w:r w:rsidR="0057075C">
        <w:rPr>
          <w:lang w:val="en-US"/>
        </w:rPr>
        <w:t xml:space="preserve"> 2019</w:t>
      </w:r>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 xml:space="preserve">Освен това, способността на системата да се свързва с „IoT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r w:rsidRPr="00B11033">
              <w:t>дентификатор</w:t>
            </w:r>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r w:rsidRPr="00B11033">
              <w:t>Универсален уникален идентификатор, който представлява първичния ключ за всеки поток.</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r w:rsidRPr="00B11033">
              <w:t>Указва типа на потока, който може да бъде категори</w:t>
            </w:r>
            <w:r>
              <w:rPr>
                <w:lang w:val="bg-BG"/>
              </w:rPr>
              <w:t>зиран</w:t>
            </w:r>
            <w:r w:rsidRPr="00B11033">
              <w:t xml:space="preserve"> или класифи</w:t>
            </w:r>
            <w:r>
              <w:rPr>
                <w:lang w:val="bg-BG"/>
              </w:rPr>
              <w:t>циран</w:t>
            </w:r>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r w:rsidRPr="00B11033">
              <w:t>Обозначава номера на версията на потока.</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r w:rsidRPr="00B11033">
              <w:t>ремеви печат</w:t>
            </w:r>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r w:rsidRPr="00B11033">
              <w:t>Ул</w:t>
            </w:r>
            <w:r>
              <w:rPr>
                <w:lang w:val="bg-BG"/>
              </w:rPr>
              <w:t>а</w:t>
            </w:r>
            <w:r w:rsidRPr="00B11033">
              <w:t>в</w:t>
            </w:r>
            <w:r>
              <w:rPr>
                <w:lang w:val="bg-BG"/>
              </w:rPr>
              <w:t>я</w:t>
            </w:r>
            <w:r w:rsidRPr="00B11033">
              <w:t xml:space="preserve"> точния момент, </w:t>
            </w:r>
            <w:r>
              <w:rPr>
                <w:lang w:val="bg-BG"/>
              </w:rPr>
              <w:t>в който</w:t>
            </w:r>
            <w:r w:rsidRPr="00B11033">
              <w:t xml:space="preserve"> записът е създаден или последно актуализиран.</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r w:rsidRPr="00B11033">
              <w:t>състояние на потока</w:t>
            </w:r>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r w:rsidRPr="00B11033">
              <w:t>Представлява състояние</w:t>
            </w:r>
            <w:r>
              <w:rPr>
                <w:lang w:val="bg-BG"/>
              </w:rPr>
              <w:t>то</w:t>
            </w:r>
            <w:r w:rsidRPr="00B11033">
              <w:t xml:space="preserve"> на потока в определена</w:t>
            </w:r>
            <w:r>
              <w:rPr>
                <w:lang w:val="bg-BG"/>
              </w:rPr>
              <w:t>та</w:t>
            </w:r>
            <w:r w:rsidRPr="00B11033">
              <w:t xml:space="preserve"> версия, което позволява бързо извличане на данни.</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r w:rsidRPr="00B11033">
              <w:t>дентификатор</w:t>
            </w:r>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r w:rsidRPr="00B11033">
              <w:t>Универсален уникален идентификатор, който представлява първичния ключ за вс</w:t>
            </w:r>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r w:rsidR="00E33FC8" w:rsidRPr="00100705">
              <w:t>stream_id</w:t>
            </w:r>
            <w:r>
              <w:rPr>
                <w:lang w:val="bg-BG"/>
              </w:rPr>
              <w:t>)</w:t>
            </w:r>
          </w:p>
        </w:tc>
        <w:tc>
          <w:tcPr>
            <w:tcW w:w="6750" w:type="dxa"/>
          </w:tcPr>
          <w:p w14:paraId="7F6B8C81" w14:textId="75E2A061" w:rsidR="00E33FC8" w:rsidRDefault="00B11033" w:rsidP="00EF0928">
            <w:pPr>
              <w:ind w:firstLine="0"/>
            </w:pPr>
            <w:r w:rsidRPr="00B11033">
              <w:t>Свързва събити</w:t>
            </w:r>
            <w:r>
              <w:rPr>
                <w:lang w:val="bg-BG"/>
              </w:rPr>
              <w:t>е</w:t>
            </w:r>
            <w:r w:rsidRPr="00B11033">
              <w:t xml:space="preserve"> със съответния поток, установявайки връзка с таблица</w:t>
            </w:r>
            <w:r w:rsidR="00EF0928">
              <w:rPr>
                <w:lang w:val="bg-BG"/>
              </w:rPr>
              <w:t>та</w:t>
            </w:r>
            <w:r w:rsidRPr="00B11033">
              <w:t xml:space="preserve"> с потоци.</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r w:rsidRPr="00EF0928">
              <w:t>дентификатор</w:t>
            </w:r>
            <w:r>
              <w:rPr>
                <w:lang w:val="bg-BG"/>
              </w:rPr>
              <w:t xml:space="preserve"> на п</w:t>
            </w:r>
            <w:r w:rsidRPr="00EF0928">
              <w:t>оследователн</w:t>
            </w:r>
            <w:r>
              <w:rPr>
                <w:lang w:val="bg-BG"/>
              </w:rPr>
              <w:t>носта</w:t>
            </w:r>
            <w:r w:rsidRPr="00EF0928">
              <w:t xml:space="preserve"> </w:t>
            </w:r>
            <w:r>
              <w:rPr>
                <w:lang w:val="bg-BG"/>
              </w:rPr>
              <w:t>(</w:t>
            </w:r>
            <w:r w:rsidR="00E33FC8" w:rsidRPr="00100705">
              <w:t>seq_id</w:t>
            </w:r>
            <w:r>
              <w:rPr>
                <w:lang w:val="bg-BG"/>
              </w:rPr>
              <w:t>)</w:t>
            </w:r>
          </w:p>
        </w:tc>
        <w:tc>
          <w:tcPr>
            <w:tcW w:w="6750" w:type="dxa"/>
          </w:tcPr>
          <w:p w14:paraId="1D1F951D" w14:textId="2A48F173" w:rsidR="00E33FC8" w:rsidRDefault="00EF0928" w:rsidP="00EF0928">
            <w:pPr>
              <w:ind w:firstLine="0"/>
            </w:pPr>
            <w:r w:rsidRPr="00EF0928">
              <w:t>Последователен идентификатор, представляващ реда, в който се случват събитията.</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r w:rsidRPr="00B11033">
              <w:t xml:space="preserve">Указва типа на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r w:rsidRPr="00B11033">
              <w:t>ремеви печат</w:t>
            </w:r>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r w:rsidRPr="00B11033">
              <w:t>точния момент</w:t>
            </w:r>
            <w:r>
              <w:rPr>
                <w:lang w:val="bg-BG"/>
              </w:rPr>
              <w:t xml:space="preserve"> на</w:t>
            </w:r>
            <w:r w:rsidRPr="00B11033">
              <w:t xml:space="preserve"> създа</w:t>
            </w:r>
            <w:r>
              <w:rPr>
                <w:lang w:val="bg-BG"/>
              </w:rPr>
              <w:t>ване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данни</w:t>
            </w:r>
            <w:r>
              <w:rPr>
                <w:lang w:val="bg-BG"/>
              </w:rPr>
              <w:t>те</w:t>
            </w:r>
            <w:r w:rsidRPr="00EF0928">
              <w:t xml:space="preserve"> </w:t>
            </w:r>
            <w:r>
              <w:rPr>
                <w:lang w:val="bg-BG"/>
              </w:rPr>
              <w:t>н</w:t>
            </w:r>
            <w:r w:rsidRPr="00EF0928">
              <w:t>а събити</w:t>
            </w:r>
            <w:r>
              <w:rPr>
                <w:lang w:val="bg-BG"/>
              </w:rPr>
              <w:t>ето</w:t>
            </w:r>
            <w:r w:rsidRPr="00EF0928">
              <w:t>.</w:t>
            </w:r>
          </w:p>
        </w:tc>
      </w:tr>
    </w:tbl>
    <w:p w14:paraId="0620A375" w14:textId="2E1FB1A3" w:rsidR="00B94A40" w:rsidRDefault="00B94A40" w:rsidP="00B94A40">
      <w:pPr>
        <w:pStyle w:val="disbody"/>
        <w:ind w:firstLine="0"/>
      </w:pPr>
    </w:p>
    <w:p w14:paraId="0C6E1BA8" w14:textId="31802E3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„агрегатор“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E6465D">
        <w:rPr>
          <w:lang w:val="en-US"/>
        </w:rPr>
        <w:t xml:space="preserve"> </w:t>
      </w:r>
      <w:r w:rsidR="00E6465D" w:rsidRPr="00E6465D">
        <w:rPr>
          <w:lang w:val="en-US"/>
        </w:rPr>
        <w:t>(Villaça et al., 2018)</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6145267"/>
      <w:r>
        <w:t>2.2.</w:t>
      </w:r>
      <w:r>
        <w:rPr>
          <w:lang w:val="bg-BG"/>
        </w:rPr>
        <w:t>2</w:t>
      </w:r>
      <w:r>
        <w:t xml:space="preserve">. </w:t>
      </w:r>
      <w:r w:rsidR="00AB7902">
        <w:rPr>
          <w:lang w:val="bg-BG"/>
        </w:rPr>
        <w:t>Д</w:t>
      </w:r>
      <w:r w:rsidR="00AB7902" w:rsidRPr="00AB7902">
        <w:t>етайлизиране</w:t>
      </w:r>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r w:rsidR="00D628BA" w:rsidRPr="00D628BA">
        <w:rPr>
          <w:lang w:val="en-US"/>
        </w:rPr>
        <w:t xml:space="preserve">Както бе </w:t>
      </w:r>
      <w:r w:rsidR="00D628BA">
        <w:t xml:space="preserve">споменато </w:t>
      </w:r>
      <w:r w:rsidR="00D628BA" w:rsidRPr="00D628BA">
        <w:rPr>
          <w:lang w:val="en-US"/>
        </w:rPr>
        <w:t xml:space="preserve">в </w:t>
      </w:r>
      <w:r w:rsidR="00D628BA">
        <w:t>предходната глава</w:t>
      </w:r>
      <w:r w:rsidR="00D628BA" w:rsidRPr="00D628BA">
        <w:rPr>
          <w:lang w:val="en-US"/>
        </w:rPr>
        <w:t>, компонен</w:t>
      </w:r>
      <w:r w:rsidR="00D628BA">
        <w:t>т</w:t>
      </w:r>
      <w:r w:rsidR="00D628BA" w:rsidRPr="00D628BA">
        <w:rPr>
          <w:lang w:val="en-US"/>
        </w:rPr>
        <w:t xml:space="preserve"> на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разделяне </w:t>
      </w:r>
      <w:r w:rsidR="00D628BA">
        <w:t xml:space="preserve">приложението на слоеве, което да </w:t>
      </w:r>
      <w:r w:rsidR="00D628BA" w:rsidRPr="00D628BA">
        <w:rPr>
          <w:lang w:val="en-US"/>
        </w:rPr>
        <w:t xml:space="preserve">контролира сложността на кода.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за функционална съгласуваност</w:t>
      </w:r>
      <w:r w:rsidR="00D628BA">
        <w:t xml:space="preserve">. </w:t>
      </w:r>
      <w:r w:rsidR="007B4057">
        <w:t>Всеки от компонентите в контекстите, представени на фиг.2.5.,</w:t>
      </w:r>
      <w:r w:rsidR="00D628BA" w:rsidRPr="00D628BA">
        <w:rPr>
          <w:lang w:val="en-US"/>
        </w:rPr>
        <w:t xml:space="preserve"> се намира на най-високото ниво </w:t>
      </w:r>
      <w:r w:rsidR="00D616CF">
        <w:t>в</w:t>
      </w:r>
      <w:r w:rsidR="00D628BA" w:rsidRPr="00D628BA">
        <w:rPr>
          <w:lang w:val="en-US"/>
        </w:rPr>
        <w:t xml:space="preserve"> йерархията</w:t>
      </w:r>
      <w:r w:rsidR="007B4057">
        <w:t xml:space="preserve">, предоставяйки </w:t>
      </w:r>
      <w:r w:rsidR="007B4057">
        <w:rPr>
          <w:lang w:val="en-US"/>
        </w:rPr>
        <w:t>API</w:t>
      </w:r>
      <w:r w:rsidR="007B4057">
        <w:t xml:space="preserve"> между данните и продуктите.</w:t>
      </w:r>
      <w:r w:rsidR="002F5E3C">
        <w:t xml:space="preserve"> </w:t>
      </w:r>
      <w:r w:rsidR="002F5E3C" w:rsidRPr="002F5E3C">
        <w:rPr>
          <w:lang w:val="en-US"/>
        </w:rPr>
        <w:t>Използването на UML диаграма</w:t>
      </w:r>
      <w:r w:rsidR="002F5E3C">
        <w:t xml:space="preserve"> на пакетите </w:t>
      </w:r>
      <w:r w:rsidR="002F5E3C" w:rsidRPr="002F5E3C">
        <w:rPr>
          <w:lang w:val="en-US"/>
        </w:rPr>
        <w:t>създава</w:t>
      </w:r>
      <w:r w:rsidR="002F5E3C">
        <w:t xml:space="preserve"> това</w:t>
      </w:r>
      <w:r w:rsidR="002F5E3C" w:rsidRPr="002F5E3C">
        <w:rPr>
          <w:lang w:val="en-US"/>
        </w:rPr>
        <w:t xml:space="preserve"> йерархично представяне</w:t>
      </w:r>
      <w:r w:rsidR="002F5E3C">
        <w:t xml:space="preserve"> и разделение на</w:t>
      </w:r>
      <w:r w:rsidR="002F5E3C" w:rsidRPr="002F5E3C">
        <w:rPr>
          <w:lang w:val="en-US"/>
        </w:rPr>
        <w:t xml:space="preserve"> слоеве. </w:t>
      </w:r>
      <w:r w:rsidR="00E80B99">
        <w:t>Тя е</w:t>
      </w:r>
      <w:r w:rsidR="00E80B99" w:rsidRPr="00E80B99">
        <w:rPr>
          <w:lang w:val="en-US"/>
        </w:rPr>
        <w:t xml:space="preserve"> вид структурна диаграма, показва</w:t>
      </w:r>
      <w:r w:rsidR="00E80B99">
        <w:t>ща</w:t>
      </w:r>
      <w:r w:rsidR="00E80B99" w:rsidRPr="00E80B99">
        <w:rPr>
          <w:lang w:val="en-US"/>
        </w:rPr>
        <w:t xml:space="preserve"> разположението и организацията на елементите</w:t>
      </w:r>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UML диаграма</w:t>
      </w:r>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r w:rsidRPr="00D616CF">
        <w:rPr>
          <w:lang w:val="en-US"/>
        </w:rPr>
        <w:t xml:space="preserve">На основно ниво </w:t>
      </w:r>
      <w:r>
        <w:t>в с</w:t>
      </w:r>
      <w:r w:rsidRPr="00D616CF">
        <w:rPr>
          <w:lang w:val="en-US"/>
        </w:rPr>
        <w:t>труктурата на сглобяване на</w:t>
      </w:r>
      <w:r>
        <w:t xml:space="preserve"> всяка</w:t>
      </w:r>
      <w:r w:rsidRPr="00D616CF">
        <w:rPr>
          <w:lang w:val="en-US"/>
        </w:rPr>
        <w:t xml:space="preserve"> услуга, </w:t>
      </w:r>
      <w:r>
        <w:t xml:space="preserve">стоят </w:t>
      </w:r>
      <w:r w:rsidRPr="00D616CF">
        <w:rPr>
          <w:lang w:val="en-US"/>
        </w:rPr>
        <w:t>две основни под</w:t>
      </w:r>
      <w:r>
        <w:t>-</w:t>
      </w:r>
      <w:r w:rsidRPr="00D616CF">
        <w:rPr>
          <w:lang w:val="en-US"/>
        </w:rPr>
        <w:t>директории: 'програмен код</w:t>
      </w:r>
      <w:r w:rsidR="00FB50D5" w:rsidRPr="00D616CF">
        <w:rPr>
          <w:lang w:val="en-US"/>
        </w:rPr>
        <w:t xml:space="preserve">' </w:t>
      </w:r>
      <w:r>
        <w:rPr>
          <w:lang w:val="en-US"/>
        </w:rPr>
        <w:t>(</w:t>
      </w:r>
      <w:r w:rsidRPr="00D616CF">
        <w:rPr>
          <w:lang w:val="en-US"/>
        </w:rPr>
        <w:t>src</w:t>
      </w:r>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които съдържат изходния код и</w:t>
      </w:r>
      <w:r w:rsidR="00FB50D5">
        <w:t xml:space="preserve"> компонентни</w:t>
      </w:r>
      <w:r w:rsidR="00FE0426">
        <w:t>те</w:t>
      </w:r>
      <w:r w:rsidRPr="00D616CF">
        <w:rPr>
          <w:lang w:val="en-US"/>
        </w:rPr>
        <w:t xml:space="preserve"> тестове.</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логика за представяне</w:t>
      </w:r>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експонирани за клиенти модели</w:t>
      </w:r>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r w:rsidRPr="00055882">
        <w:t>S</w:t>
      </w:r>
      <w:r w:rsidR="00D616CF" w:rsidRPr="00055882">
        <w:t xml:space="preserve">rc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r w:rsidRPr="00D616CF">
        <w:rPr>
          <w:lang w:val="en-US"/>
        </w:rPr>
        <w:t>служи като входна точка за комуникаци</w:t>
      </w:r>
      <w:r>
        <w:t>я</w:t>
      </w:r>
      <w:r w:rsidRPr="00D616CF">
        <w:rPr>
          <w:lang w:val="en-US"/>
        </w:rPr>
        <w:t xml:space="preserve">, обработвайки </w:t>
      </w:r>
      <w:r>
        <w:rPr>
          <w:lang w:val="en-US"/>
        </w:rPr>
        <w:t xml:space="preserve">SOAP, </w:t>
      </w:r>
      <w:r w:rsidRPr="00D616CF">
        <w:rPr>
          <w:lang w:val="en-US"/>
        </w:rPr>
        <w:t>HTTP</w:t>
      </w:r>
      <w:r>
        <w:rPr>
          <w:lang w:val="en-US"/>
        </w:rPr>
        <w:t>, AMQP, TCP</w:t>
      </w:r>
      <w:r w:rsidRPr="00D616CF">
        <w:rPr>
          <w:lang w:val="en-US"/>
        </w:rPr>
        <w:t xml:space="preserve"> заявки и отговори</w:t>
      </w:r>
      <w:r w:rsidR="0061146D">
        <w:t>;</w:t>
      </w:r>
    </w:p>
    <w:p w14:paraId="24EFB125" w14:textId="5CB5B842" w:rsidR="00A42055" w:rsidRPr="0061146D" w:rsidRDefault="00A42055" w:rsidP="00A42055">
      <w:pPr>
        <w:pStyle w:val="disbody"/>
        <w:numPr>
          <w:ilvl w:val="0"/>
          <w:numId w:val="25"/>
        </w:numPr>
      </w:pPr>
      <w:r w:rsidRPr="007B4057">
        <w:rPr>
          <w:lang w:val="en-US"/>
        </w:rPr>
        <w:t>Основен</w:t>
      </w:r>
      <w:r w:rsidR="002713E4">
        <w:rPr>
          <w:lang w:val="en-US"/>
        </w:rPr>
        <w:t xml:space="preserve"> (Core)</w:t>
      </w:r>
      <w:r>
        <w:t xml:space="preserve"> - </w:t>
      </w:r>
      <w:r w:rsidRPr="007B4057">
        <w:rPr>
          <w:lang w:val="en-US"/>
        </w:rPr>
        <w:t>служи като център за команди, заявки и модели за валидиране. То</w:t>
      </w:r>
      <w:r>
        <w:t xml:space="preserve">й </w:t>
      </w:r>
      <w:r w:rsidR="00E8408B" w:rsidRPr="00D616CF">
        <w:rPr>
          <w:lang w:val="en-US"/>
        </w:rPr>
        <w:t>капсулира основните операции и логиката на домейна, насърчавайки възможността за повторна употреба и поддръжка</w:t>
      </w:r>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r w:rsidR="00E8408B" w:rsidRPr="00D616CF">
        <w:rPr>
          <w:lang w:val="en-US"/>
        </w:rPr>
        <w:t>съдържа бизнес логика, организираща основните функции на приложението</w:t>
      </w:r>
      <w:r w:rsidR="00E8408B">
        <w:rPr>
          <w:lang w:val="en-US"/>
        </w:rPr>
        <w:t>.</w:t>
      </w:r>
      <w:r w:rsidR="00E8408B" w:rsidRPr="00D616CF">
        <w:rPr>
          <w:lang w:val="en-US"/>
        </w:rPr>
        <w:t xml:space="preserve"> </w:t>
      </w:r>
      <w:r w:rsidR="00E8408B">
        <w:t xml:space="preserve">Също така поддържа </w:t>
      </w:r>
      <w:r w:rsidR="00D628BA" w:rsidRPr="007B4057">
        <w:rPr>
          <w:lang w:val="en-US"/>
        </w:rPr>
        <w:t>манипулатори</w:t>
      </w:r>
      <w:r w:rsidR="00E8408B">
        <w:t>те</w:t>
      </w:r>
      <w:r w:rsidR="00D628BA" w:rsidRPr="007B4057">
        <w:rPr>
          <w:lang w:val="en-US"/>
        </w:rPr>
        <w:t xml:space="preserve"> на команди и заявки, заедно с интерфейси към </w:t>
      </w:r>
      <w:r>
        <w:t>външни системи</w:t>
      </w:r>
      <w:r w:rsidR="00D628BA" w:rsidRPr="007B4057">
        <w:rPr>
          <w:lang w:val="en-US"/>
        </w:rPr>
        <w:t xml:space="preserve">. </w:t>
      </w:r>
      <w:r>
        <w:t xml:space="preserve">В този слой се осъществява </w:t>
      </w:r>
      <w:r w:rsidR="00D628BA" w:rsidRPr="007B4057">
        <w:rPr>
          <w:lang w:val="en-US"/>
        </w:rPr>
        <w:t>обм</w:t>
      </w:r>
      <w:r>
        <w:t>яната</w:t>
      </w:r>
      <w:r w:rsidR="00D628BA" w:rsidRPr="007B4057">
        <w:rPr>
          <w:lang w:val="en-US"/>
        </w:rPr>
        <w:t xml:space="preserve"> на съобщения и изпълнение</w:t>
      </w:r>
      <w:r>
        <w:t>то</w:t>
      </w:r>
      <w:r w:rsidR="00D628BA" w:rsidRPr="007B4057">
        <w:rPr>
          <w:lang w:val="en-US"/>
        </w:rPr>
        <w:t xml:space="preserve"> на CQRS</w:t>
      </w:r>
      <w:r>
        <w:t>;</w:t>
      </w:r>
    </w:p>
    <w:p w14:paraId="648BABBC" w14:textId="46BAB66C" w:rsidR="0061146D" w:rsidRDefault="0061146D" w:rsidP="007B4057">
      <w:pPr>
        <w:pStyle w:val="disbody"/>
        <w:numPr>
          <w:ilvl w:val="0"/>
          <w:numId w:val="25"/>
        </w:numPr>
      </w:pPr>
      <w:r>
        <w:t>Д</w:t>
      </w:r>
      <w:r w:rsidR="00D628BA" w:rsidRPr="007B4057">
        <w:rPr>
          <w:lang w:val="en-US"/>
        </w:rPr>
        <w:t>омейн</w:t>
      </w:r>
      <w:r>
        <w:t xml:space="preserve"> </w:t>
      </w:r>
      <w:r w:rsidR="002713E4">
        <w:rPr>
          <w:lang w:val="en-US"/>
        </w:rPr>
        <w:t>(Domain)</w:t>
      </w:r>
      <w:r>
        <w:t>-</w:t>
      </w:r>
      <w:r w:rsidR="00D628BA" w:rsidRPr="007B4057">
        <w:rPr>
          <w:lang w:val="en-US"/>
        </w:rPr>
        <w:t xml:space="preserve"> служи като хранилище за агрегати, обекти</w:t>
      </w:r>
      <w:r>
        <w:t xml:space="preserve"> и</w:t>
      </w:r>
      <w:r w:rsidR="00D628BA" w:rsidRPr="007B4057">
        <w:rPr>
          <w:lang w:val="en-US"/>
        </w:rPr>
        <w:t xml:space="preserve"> събития</w:t>
      </w:r>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r w:rsidR="00D628BA" w:rsidRPr="007B4057">
        <w:rPr>
          <w:lang w:val="en-US"/>
        </w:rPr>
        <w:t>класове</w:t>
      </w:r>
      <w:r>
        <w:t xml:space="preserve"> за интеграцията с</w:t>
      </w:r>
      <w:r w:rsidR="00D628BA" w:rsidRPr="007B4057">
        <w:rPr>
          <w:lang w:val="en-US"/>
        </w:rPr>
        <w:t xml:space="preserve"> </w:t>
      </w:r>
      <w:r>
        <w:t>базите от данни</w:t>
      </w:r>
      <w:r w:rsidR="00D628BA" w:rsidRPr="007B4057">
        <w:rPr>
          <w:lang w:val="en-US"/>
        </w:rPr>
        <w:t xml:space="preserve">. Тези класове </w:t>
      </w:r>
      <w:r w:rsidR="00A075B9" w:rsidRPr="00A075B9">
        <w:rPr>
          <w:lang w:val="en-US"/>
        </w:rPr>
        <w:t>изпълнява</w:t>
      </w:r>
      <w:r w:rsidR="00A075B9">
        <w:t>т</w:t>
      </w:r>
      <w:r w:rsidR="00A075B9" w:rsidRPr="00A075B9">
        <w:rPr>
          <w:lang w:val="en-US"/>
        </w:rPr>
        <w:t xml:space="preserve"> </w:t>
      </w:r>
      <w:r w:rsidR="00D628BA" w:rsidRPr="007B4057">
        <w:rPr>
          <w:lang w:val="en-US"/>
        </w:rPr>
        <w:t>извличане</w:t>
      </w:r>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r w:rsidRPr="007B4057">
        <w:rPr>
          <w:lang w:val="en-US"/>
        </w:rPr>
        <w:t>Тестови проект</w:t>
      </w:r>
      <w:r w:rsidR="0061146D">
        <w:t xml:space="preserve"> – този слой бива</w:t>
      </w:r>
      <w:r w:rsidRPr="007B4057">
        <w:rPr>
          <w:lang w:val="en-US"/>
        </w:rPr>
        <w:t xml:space="preserve"> изолиран от </w:t>
      </w:r>
      <w:r w:rsidR="00C1316E">
        <w:rPr>
          <w:lang w:val="en-US"/>
        </w:rPr>
        <w:t>src</w:t>
      </w:r>
      <w:r w:rsidRPr="007B4057">
        <w:rPr>
          <w:lang w:val="en-US"/>
        </w:rPr>
        <w:t>,</w:t>
      </w:r>
      <w:r w:rsidR="00C1316E">
        <w:t xml:space="preserve"> разположен в </w:t>
      </w:r>
      <w:r w:rsidR="00C1316E" w:rsidRPr="00D616CF">
        <w:rPr>
          <w:lang w:val="en-US"/>
        </w:rPr>
        <w:t>под</w:t>
      </w:r>
      <w:r w:rsidR="00C1316E">
        <w:t>-</w:t>
      </w:r>
      <w:r w:rsidR="00C1316E" w:rsidRPr="00D616CF">
        <w:rPr>
          <w:lang w:val="en-US"/>
        </w:rPr>
        <w:t>директори</w:t>
      </w:r>
      <w:r w:rsidR="00C1316E">
        <w:t xml:space="preserve">ята </w:t>
      </w:r>
      <w:r w:rsidR="00C1316E">
        <w:rPr>
          <w:lang w:val="en-US"/>
        </w:rPr>
        <w:t>‘tests’,</w:t>
      </w:r>
      <w:r w:rsidRPr="007B4057">
        <w:rPr>
          <w:lang w:val="en-US"/>
        </w:rPr>
        <w:t xml:space="preserve"> </w:t>
      </w:r>
      <w:r w:rsidR="00496B2D">
        <w:t xml:space="preserve">съдържайки </w:t>
      </w:r>
      <w:r w:rsidR="00496B2D" w:rsidRPr="007B4057">
        <w:rPr>
          <w:lang w:val="en-US"/>
        </w:rPr>
        <w:t xml:space="preserve">набор от </w:t>
      </w:r>
      <w:r w:rsidR="00496B2D">
        <w:t xml:space="preserve">класове за </w:t>
      </w:r>
      <w:r w:rsidRPr="007B4057">
        <w:rPr>
          <w:lang w:val="en-US"/>
        </w:rPr>
        <w:t>интеграционни</w:t>
      </w:r>
      <w:r w:rsidR="00F11B46">
        <w:rPr>
          <w:lang w:val="en-US"/>
        </w:rPr>
        <w:t xml:space="preserve"> </w:t>
      </w:r>
      <w:r w:rsidR="00F11B46">
        <w:t>и компонентни</w:t>
      </w:r>
      <w:r w:rsidRPr="007B4057">
        <w:rPr>
          <w:lang w:val="en-US"/>
        </w:rPr>
        <w:t xml:space="preserve"> тестове, </w:t>
      </w:r>
      <w:r w:rsidR="00496B2D">
        <w:t xml:space="preserve">придържайки се към </w:t>
      </w:r>
      <w:r w:rsidR="00496B2D" w:rsidRPr="007B4057">
        <w:rPr>
          <w:lang w:val="en-US"/>
        </w:rPr>
        <w:t>TDD</w:t>
      </w:r>
      <w:r w:rsidRPr="007B4057">
        <w:rPr>
          <w:lang w:val="en-US"/>
        </w:rPr>
        <w:t xml:space="preserve"> подхода</w:t>
      </w:r>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0AA35AF7" w:rsidR="00EB47F8" w:rsidRDefault="00554885" w:rsidP="00EB47F8">
      <w:pPr>
        <w:pStyle w:val="disbody"/>
        <w:rPr>
          <w:noProof/>
        </w:rPr>
      </w:pPr>
      <w:r w:rsidRPr="00EB47F8">
        <w:t xml:space="preserve">В тази връзка, </w:t>
      </w:r>
      <w:r w:rsidR="003C1790" w:rsidRPr="00EB47F8">
        <w:t>н</w:t>
      </w:r>
      <w:r w:rsidRPr="00EB47F8">
        <w:t>якои автори (</w:t>
      </w:r>
      <w:r w:rsidR="00AB0CF5" w:rsidRPr="008D3568">
        <w:rPr>
          <w:lang w:val="en-US"/>
        </w:rPr>
        <w:t>Parusheva</w:t>
      </w:r>
      <w:r w:rsidR="00AB0CF5">
        <w:rPr>
          <w:lang w:val="en-US"/>
        </w:rPr>
        <w:t xml:space="preserve"> &amp;</w:t>
      </w:r>
      <w:r w:rsidR="00AB0CF5" w:rsidRPr="008D3568">
        <w:rPr>
          <w:lang w:val="en-US"/>
        </w:rPr>
        <w:t xml:space="preserve"> Pencheva</w:t>
      </w:r>
      <w:r w:rsidR="00AB0CF5">
        <w:rPr>
          <w:lang w:val="en-US"/>
        </w:rPr>
        <w:t>, 2022</w:t>
      </w:r>
      <w:r w:rsidRPr="00EB47F8">
        <w:t>)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w:t>
      </w:r>
      <w:r w:rsidR="007F15DB">
        <w:rPr>
          <w:lang w:val="en-US"/>
        </w:rPr>
        <w:t xml:space="preserve"> </w:t>
      </w:r>
      <w:r w:rsidR="007F15DB">
        <w:t xml:space="preserve">и се </w:t>
      </w:r>
      <w:r w:rsidR="00635C2F" w:rsidRPr="00EB47F8">
        <w:t>среща</w:t>
      </w:r>
      <w:r w:rsidR="007F15DB">
        <w:t>т</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r w:rsidR="00B004C5">
        <w:t xml:space="preserve">т.н </w:t>
      </w:r>
      <w:r w:rsidRPr="002159B2">
        <w:t>„Either“</w:t>
      </w:r>
      <w:r w:rsidR="00B004C5">
        <w:t xml:space="preserve"> монад</w:t>
      </w:r>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r w:rsidR="00B004C5" w:rsidRPr="00B004C5">
        <w:rPr>
          <w:lang w:val="en-US"/>
        </w:rPr>
        <w:t xml:space="preserve">бщата структура на </w:t>
      </w:r>
      <w:r w:rsidR="00B004C5" w:rsidRPr="002159B2">
        <w:t>„Either“</w:t>
      </w:r>
      <w:r w:rsidR="00B004C5">
        <w:t xml:space="preserve"> монад</w:t>
      </w:r>
      <w:r w:rsidR="00B004C5" w:rsidRPr="002159B2">
        <w:t xml:space="preserve"> </w:t>
      </w:r>
      <w:r w:rsidR="00B004C5" w:rsidRPr="00B004C5">
        <w:rPr>
          <w:lang w:val="en-US"/>
        </w:rPr>
        <w:t>е установена, както следва:</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r w:rsidRPr="00972C42">
        <w:rPr>
          <w:rFonts w:ascii="Consolas" w:eastAsia="Times New Roman" w:hAnsi="Consolas" w:cs="Courier New"/>
          <w:color w:val="000000"/>
          <w:sz w:val="21"/>
          <w:szCs w:val="21"/>
          <w:bdr w:val="none" w:sz="0" w:space="0" w:color="auto" w:frame="1"/>
        </w:rPr>
        <w:t>IsSuccessful</w:t>
      </w:r>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hAnsi="Consolas" w:cs="Courier New"/>
          <w:color w:val="24292F"/>
          <w:sz w:val="20"/>
          <w:szCs w:val="20"/>
          <w:bdr w:val="none" w:sz="0" w:space="0" w:color="auto" w:frame="1"/>
        </w:rPr>
        <w:t>FlatMap</w:t>
      </w:r>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„Either“</w:t>
      </w:r>
      <w:r>
        <w:t xml:space="preserve"> монад</w:t>
      </w:r>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r w:rsidRPr="007A5D53">
        <w:t>IsSuccessful</w:t>
      </w:r>
      <w:r>
        <w:t>“ и поведението на функцията „</w:t>
      </w:r>
      <w:r>
        <w:rPr>
          <w:lang w:val="en-US"/>
        </w:rPr>
        <w:t>Map”</w:t>
      </w:r>
      <w:r>
        <w:t xml:space="preserve">. Когато даден </w:t>
      </w:r>
      <w:r w:rsidRPr="002159B2">
        <w:t>„Either“</w:t>
      </w:r>
      <w:r>
        <w:t xml:space="preserve"> монад</w:t>
      </w:r>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обек</w:t>
      </w:r>
      <w:r>
        <w:t xml:space="preserve">. Като надграждане на тази операция е функцията FlatMap, която е предназначена да приема функция, която връща </w:t>
      </w:r>
      <w:r w:rsidR="00B21F7B" w:rsidRPr="002159B2">
        <w:t>„Either“</w:t>
      </w:r>
      <w:r w:rsidR="00B21F7B">
        <w:t xml:space="preserve"> монад</w:t>
      </w:r>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„псевдокод“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„Either“</w:t>
      </w:r>
      <w:r>
        <w:t xml:space="preserve"> монад</w:t>
      </w:r>
      <w:r w:rsidRPr="005A040A">
        <w:t>. (разработка на автора)</w:t>
      </w:r>
    </w:p>
    <w:p w14:paraId="0FFFABB5" w14:textId="234D5A3C" w:rsidR="00866D0C" w:rsidRDefault="00B21F7B" w:rsidP="00250CB2">
      <w:pPr>
        <w:pStyle w:val="disbody"/>
      </w:pPr>
      <w:r w:rsidRPr="00B21F7B">
        <w:t xml:space="preserve">Използването на монадата „Either“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r w:rsidR="00287440" w:rsidRPr="00B07BCC">
        <w:rPr>
          <w:lang w:val="en-US"/>
        </w:rPr>
        <w:t>манипулатор</w:t>
      </w:r>
      <w:r w:rsidR="002560EF" w:rsidRPr="00B07BCC">
        <w:t>ите</w:t>
      </w:r>
      <w:r w:rsidR="002560EF" w:rsidRPr="00B07BCC">
        <w:rPr>
          <w:lang w:val="en-US"/>
        </w:rPr>
        <w:t>”</w:t>
      </w:r>
      <w:r w:rsidR="002560EF" w:rsidRPr="00B07BCC">
        <w:t>.</w:t>
      </w:r>
    </w:p>
    <w:p w14:paraId="6F3830E1" w14:textId="1F1118F9" w:rsidR="00AE16EC" w:rsidRDefault="00863002" w:rsidP="005E61ED">
      <w:pPr>
        <w:pStyle w:val="disbody"/>
      </w:pPr>
      <w:r>
        <w:t xml:space="preserve">Според някои автори </w:t>
      </w:r>
      <w:r w:rsidR="00DE7D8D" w:rsidRPr="00DE7D8D">
        <w:t>(Hofmann et al., 2019)</w:t>
      </w:r>
      <w:r w:rsidR="00DE7D8D">
        <w:t xml:space="preserve"> </w:t>
      </w:r>
      <w:r>
        <w:t xml:space="preserve">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0547C2D0"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w:t>
      </w:r>
      <w:r w:rsidR="00C9763D">
        <w:t xml:space="preserve"> </w:t>
      </w:r>
      <w:r w:rsidR="00C9763D" w:rsidRPr="00C9763D">
        <w:t>(Schachenhofer et al., 2023)</w:t>
      </w:r>
      <w:r w:rsidRPr="00AB2458">
        <w:t>.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6145268"/>
      <w:r>
        <w:lastRenderedPageBreak/>
        <w:t>2.2.</w:t>
      </w:r>
      <w:r w:rsidR="009439C1">
        <w:t>3</w:t>
      </w:r>
      <w:r>
        <w:t xml:space="preserve">. </w:t>
      </w:r>
      <w:r w:rsidRPr="00FD4B13">
        <w:t>Модул за управление на потребителските профили</w:t>
      </w:r>
      <w:bookmarkEnd w:id="35"/>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32F008C0"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w:t>
      </w:r>
      <w:r w:rsidR="005068AA" w:rsidRPr="005068AA">
        <w:t>Димитров, П</w:t>
      </w:r>
      <w:r w:rsidR="00EC26AB">
        <w:t>, 20</w:t>
      </w:r>
      <w:r w:rsidR="005068AA">
        <w:rPr>
          <w:lang w:val="en-US"/>
        </w:rPr>
        <w:t>18</w:t>
      </w:r>
      <w:r w:rsidR="00EC26AB">
        <w:t>).</w:t>
      </w:r>
      <w:r w:rsidR="00A112F0">
        <w:t xml:space="preserve"> </w:t>
      </w:r>
      <w:r w:rsidR="0042496A">
        <w:t xml:space="preserve">Като допълнение, </w:t>
      </w:r>
      <w:r w:rsidR="0042496A" w:rsidRPr="00EC1282">
        <w:t>OIDC</w:t>
      </w:r>
      <w:r w:rsidR="00A112F0">
        <w:t xml:space="preserve"> разширява OAuth </w:t>
      </w:r>
      <w:r w:rsidR="00A112F0">
        <w:lastRenderedPageBreak/>
        <w:t xml:space="preserve">със слой 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3476A748"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w:t>
      </w:r>
      <w:r w:rsidR="007F15DB" w:rsidRPr="007F15DB">
        <w:t>General Data Protection Regulation (</w:t>
      </w:r>
      <w:r w:rsidR="00366CEA" w:rsidRPr="001B57C4">
        <w:t>Kesan et al., 2013</w:t>
      </w:r>
      <w:r w:rsidR="00366CEA">
        <w:rPr>
          <w:lang w:val="en-US"/>
        </w:rPr>
        <w:t xml:space="preserve">; </w:t>
      </w:r>
      <w:r w:rsidR="00E70005" w:rsidRPr="00E70005">
        <w:t>Василев,</w:t>
      </w:r>
      <w:r w:rsidR="00E70005">
        <w:rPr>
          <w:lang w:val="en-US"/>
        </w:rPr>
        <w:t xml:space="preserve"> 2021</w:t>
      </w:r>
      <w:r w:rsidR="007F15DB" w:rsidRPr="007F15DB">
        <w:t>)</w:t>
      </w:r>
      <w:r w:rsidR="002251FD" w:rsidRPr="002251FD">
        <w:t>.</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57584CC0"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lastRenderedPageBreak/>
        <w:t>Фиг. 2.</w:t>
      </w:r>
      <w:r w:rsidR="00454B36">
        <w:t>12</w:t>
      </w:r>
      <w:r w:rsidRPr="005A040A">
        <w:t xml:space="preserve">. Диаграма на </w:t>
      </w:r>
      <w:r w:rsidR="00DD5C2A" w:rsidRPr="00DD5C2A">
        <w:t>оторизация</w:t>
      </w:r>
      <w:r w:rsidR="00DD5C2A">
        <w:t xml:space="preserve"> чрез код и к</w:t>
      </w:r>
      <w:r w:rsidR="00DD5C2A" w:rsidRPr="00DD5C2A">
        <w:rPr>
          <w:lang w:val="en-US"/>
        </w:rPr>
        <w:t>люч за обмен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`client_id`, `redirect_uri`, `scope` и `response_type`</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След това клиентското приложение обменя кода за токен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r w:rsidR="00DD5C2A" w:rsidRPr="00DD5C2A">
        <w:t>двуфакторно удостоверяване.</w:t>
      </w:r>
      <w:r>
        <w:t xml:space="preserve"> При издаване на токен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поддържа потребителско удостоверяване, упълномощаване, профилни данни и управлява пароли, роли, токени</w:t>
      </w:r>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w:t>
      </w:r>
      <w:r>
        <w:t xml:space="preserve"> </w:t>
      </w:r>
      <w:r w:rsidRPr="00A322B1">
        <w:t xml:space="preserve">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„Users“ за съхраняване на потребителска информация, „Roles“ за дефиниране на роли, „UserRoles“ за свързване на потребители с роли, „UserLogins“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4BD9EAEA"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w:t>
      </w:r>
      <w:r w:rsidR="007251B3" w:rsidRPr="007251B3">
        <w:t>Britch</w:t>
      </w:r>
      <w:r w:rsidR="009E749D" w:rsidRPr="009E749D">
        <w:t xml:space="preserve">, </w:t>
      </w:r>
      <w:r w:rsidR="007251B3">
        <w:t>2024</w:t>
      </w:r>
      <w:r w:rsidR="009E749D" w:rsidRPr="009E749D">
        <w:t>),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6145269"/>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7"/>
      <w:r w:rsidR="00C56241">
        <w:rPr>
          <w:lang w:val="bg-BG"/>
        </w:rPr>
        <w:t>модулите</w:t>
      </w:r>
      <w:bookmarkEnd w:id="38"/>
    </w:p>
    <w:p w14:paraId="08D03BDA" w14:textId="50AD5FB2"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gRPC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1B57C4">
        <w:t xml:space="preserve"> </w:t>
      </w:r>
      <w:r w:rsidR="001B57C4" w:rsidRPr="001B57C4">
        <w:t>(Huang et al., 2013)</w:t>
      </w:r>
      <w:r w:rsidR="004D4E5A" w:rsidRPr="004D4E5A">
        <w:t>.</w:t>
      </w:r>
      <w:r w:rsidR="004D4E5A">
        <w:t xml:space="preserve"> Като допълнение, и</w:t>
      </w:r>
      <w:r w:rsidR="004D4E5A" w:rsidRPr="004D4E5A">
        <w:t>нфраструктурата включва IoT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агрегирани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API Gateway</w:t>
      </w:r>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„backend за frontend“</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r w:rsidR="00AE1433" w:rsidRPr="00AE1433">
        <w:rPr>
          <w:lang w:val="en-US"/>
        </w:rPr>
        <w:t>като по този начин се оптимизира комуникацията и обработката на данни въз основа на контекста на клиента</w:t>
      </w:r>
      <w:r w:rsidR="00AE1433">
        <w:t xml:space="preserve">. </w:t>
      </w:r>
      <w:r w:rsidR="00AE1433" w:rsidRPr="00AE1433">
        <w:t xml:space="preserve">Освен това, </w:t>
      </w:r>
      <w:r w:rsidR="00AE1433" w:rsidRPr="00A508FD">
        <w:t>API Gateway</w:t>
      </w:r>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API Gateway</w:t>
      </w:r>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API Gateway</w:t>
      </w:r>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7E09A9A9" w:rsidR="008E01D9" w:rsidRDefault="00A04BEA" w:rsidP="008E01D9">
      <w:pPr>
        <w:pStyle w:val="disfigtitle"/>
      </w:pPr>
      <w:r w:rsidRPr="005A040A">
        <w:t>Фиг. 2.</w:t>
      </w:r>
      <w:r>
        <w:rPr>
          <w:lang w:val="en-US"/>
        </w:rPr>
        <w:t>1</w:t>
      </w:r>
      <w:r w:rsidR="00C669DE">
        <w:t>6</w:t>
      </w:r>
      <w:r w:rsidRPr="005A040A">
        <w:t xml:space="preserve">.. </w:t>
      </w:r>
      <w:r w:rsidRPr="00A04BEA">
        <w:t>Комуникация чрез шлюз за приложните програмни интерфейси.</w:t>
      </w:r>
      <w:r>
        <w:t xml:space="preserve"> </w:t>
      </w:r>
      <w:r w:rsidRPr="00A04BEA">
        <w:t>Източник: Smith,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Gateway изпилзва Representational State Transfer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(Price, 2022). Основно предимство на REST е, че той използва отворени стандарти и не обвързва внедряването на API Gateway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ateway.com/orders</w:t>
      </w:r>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ateway.com/orders/123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r w:rsidRPr="009647F1">
              <w:rPr>
                <w:lang w:val="ru-RU"/>
              </w:rPr>
              <w:t>звършва частична актуализация на ресурс.</w:t>
            </w:r>
          </w:p>
        </w:tc>
      </w:tr>
    </w:tbl>
    <w:p w14:paraId="4B862180" w14:textId="77777777" w:rsidR="00B603D9" w:rsidRPr="00B603D9" w:rsidRDefault="00B603D9" w:rsidP="00104E64">
      <w:pPr>
        <w:pStyle w:val="disbody"/>
        <w:ind w:firstLine="0"/>
      </w:pPr>
    </w:p>
    <w:p w14:paraId="02B61E40" w14:textId="4075C62A"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API Gateway</w:t>
      </w:r>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w:t>
      </w:r>
      <w:r w:rsidR="007251B3" w:rsidRPr="007251B3">
        <w:t>Stonis</w:t>
      </w:r>
      <w:r w:rsidR="009A3B0D">
        <w:t>,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r w:rsidR="00503031" w:rsidRPr="00282249">
        <w:t>RESTful реализации</w:t>
      </w:r>
      <w:r w:rsidR="00503031">
        <w:t>я</w:t>
      </w:r>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нов токен)</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(application/json)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31E4D2CE"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(headers)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r w:rsidR="00C505D3">
        <w:lastRenderedPageBreak/>
        <w:t xml:space="preserve">токените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Gateway поради широкото му приемане и поддръжка от популярни рамки като ASP.NET, Symfony, Spring,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r w:rsidR="00E92CB0">
        <w:t xml:space="preserve">Google и CNCF представят проект с отворен код, на име </w:t>
      </w:r>
      <w:r w:rsidR="00B83E06">
        <w:t>gRPC</w:t>
      </w:r>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gRPC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gRPC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(Vettor,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Protocol Buffers</w:t>
      </w:r>
      <w:r w:rsidRPr="00F54A48">
        <w:t xml:space="preserve"> и неговите p</w:t>
      </w:r>
      <w:r w:rsidR="00B83E06" w:rsidRPr="00F54A48">
        <w:t>roto файлове осигуряват</w:t>
      </w:r>
      <w:r w:rsidRPr="00F54A48">
        <w:t xml:space="preserve"> комуникацията на gRPC</w:t>
      </w:r>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.proto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Gateway и микроуслугите за поръчки и доставки, order_delivery.proto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0068A64F">
                <wp:simplePos x="0" y="0"/>
                <wp:positionH relativeFrom="margin">
                  <wp:posOffset>207645</wp:posOffset>
                </wp:positionH>
                <wp:positionV relativeFrom="paragraph">
                  <wp:posOffset>334645</wp:posOffset>
                </wp:positionV>
                <wp:extent cx="5568950" cy="2898775"/>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89877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35pt;margin-top:26.35pt;width:438.5pt;height:22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f9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r>
        <w:rPr>
          <w:lang w:val="en-US"/>
        </w:rPr>
        <w:t xml:space="preserve">Protobuf </w:t>
      </w:r>
      <w:r>
        <w:t>файл за интегриране на микроуслугата за поръчки</w:t>
      </w:r>
      <w:r w:rsidRPr="005A040A">
        <w:t>. (разработка на автора)</w:t>
      </w:r>
    </w:p>
    <w:p w14:paraId="773E5B4B" w14:textId="6C29A930" w:rsidR="00805EE1" w:rsidRPr="00AA0924"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gRPC, като видове на синхронна комуникация.</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r w:rsidRPr="00162971">
        <w:rPr>
          <w:i/>
          <w:iCs/>
        </w:rPr>
        <w:t>gRPC</w:t>
      </w:r>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r w:rsidRPr="00E3269A">
              <w:rPr>
                <w:b/>
                <w:bCs/>
                <w:szCs w:val="28"/>
              </w:rPr>
              <w:t>gRPC</w:t>
            </w:r>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r w:rsidRPr="00E3269A">
              <w:rPr>
                <w:sz w:val="24"/>
              </w:rPr>
              <w:t>Protobuf</w:t>
            </w:r>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 xml:space="preserve">случай на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употреба</w:t>
            </w:r>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r w:rsidRPr="00E3269A">
              <w:rPr>
                <w:sz w:val="24"/>
              </w:rPr>
              <w:t>правлявани от данни;</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IoT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06DE8044" w:rsidR="00804F86" w:rsidRPr="00762ECF" w:rsidRDefault="00762ECF" w:rsidP="00762ECF">
      <w:pPr>
        <w:pStyle w:val="disfigtitle"/>
        <w:ind w:left="0" w:right="0" w:firstLine="567"/>
      </w:pPr>
      <w:r>
        <w:t xml:space="preserve"> </w:t>
      </w:r>
      <w:r w:rsidRPr="005A040A">
        <w:t>Фиг. 2.1</w:t>
      </w:r>
      <w:r w:rsidR="00C669DE">
        <w:t>9</w:t>
      </w:r>
      <w:r w:rsidRPr="005A040A">
        <w:t xml:space="preserve"> </w:t>
      </w:r>
      <w:r w:rsidRPr="00762ECF">
        <w:rPr>
          <w:iCs/>
        </w:rPr>
        <w:t>Mикросървисната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6145270"/>
      <w:r w:rsidRPr="005A040A">
        <w:lastRenderedPageBreak/>
        <w:t>2.</w:t>
      </w:r>
      <w:r w:rsidR="002D4C38">
        <w:rPr>
          <w:lang w:val="bg-BG"/>
        </w:rPr>
        <w:t>4</w:t>
      </w:r>
      <w:r w:rsidRPr="005A040A">
        <w:t>. Функционалност и потребителски интерфейс</w:t>
      </w:r>
      <w:bookmarkEnd w:id="39"/>
      <w:bookmarkEnd w:id="40"/>
      <w:bookmarkEnd w:id="41"/>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06EF7FD" w:rsidR="00A24DF6" w:rsidRPr="005A040A" w:rsidRDefault="00A24DF6" w:rsidP="00193526">
      <w:pPr>
        <w:pStyle w:val="disfigtitle"/>
        <w:ind w:left="0" w:right="0" w:firstLine="567"/>
      </w:pPr>
      <w:r w:rsidRPr="005A040A">
        <w:t>Фиг. 2.</w:t>
      </w:r>
      <w:r w:rsidR="00C669DE">
        <w:t>20</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2E88F129" w:rsidR="00A24DF6" w:rsidRPr="005A040A" w:rsidRDefault="00A24DF6" w:rsidP="00A24DF6">
      <w:pPr>
        <w:pStyle w:val="disfigtitle"/>
        <w:ind w:left="0" w:right="0" w:firstLine="567"/>
      </w:pPr>
      <w:r w:rsidRPr="005A040A">
        <w:t>Фиг. 2.</w:t>
      </w:r>
      <w:r w:rsidR="00C669DE">
        <w:t>21</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Екран за маршрутизиране. (разработка на автора)</w:t>
      </w:r>
    </w:p>
    <w:p w14:paraId="5445D679" w14:textId="3B121F45" w:rsidR="00044102" w:rsidRDefault="00402018" w:rsidP="00402018">
      <w:pPr>
        <w:pStyle w:val="disbody"/>
      </w:pPr>
      <w:r w:rsidRPr="00CC2FA9">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6145271"/>
      <w:r w:rsidRPr="005A040A">
        <w:lastRenderedPageBreak/>
        <w:t xml:space="preserve">Глава 3. Изграждане и използване на облачна система за </w:t>
      </w:r>
      <w:bookmarkEnd w:id="42"/>
      <w:r w:rsidRPr="005A040A">
        <w:t xml:space="preserve">производствено предприятие </w:t>
      </w:r>
      <w:r w:rsidR="001765DD" w:rsidRPr="001765DD">
        <w:t>"Хейделберг Цимент Девня" АД</w:t>
      </w:r>
      <w:bookmarkEnd w:id="43"/>
    </w:p>
    <w:p w14:paraId="3FFF9664" w14:textId="59999C03" w:rsidR="001765DD" w:rsidRPr="00A405A4" w:rsidRDefault="00D770CD" w:rsidP="00A405A4">
      <w:pPr>
        <w:pStyle w:val="Heading2"/>
      </w:pPr>
      <w:bookmarkStart w:id="44" w:name="_Toc112392439"/>
      <w:bookmarkStart w:id="45" w:name="_Toc166145272"/>
      <w:r w:rsidRPr="00A405A4">
        <w:t xml:space="preserve">3.1. </w:t>
      </w:r>
      <w:bookmarkEnd w:id="44"/>
      <w:r w:rsidRPr="00A405A4">
        <w:t>Обща характеристика на дейността на компанията</w:t>
      </w:r>
      <w:bookmarkStart w:id="46" w:name="_Toc214084082"/>
      <w:bookmarkEnd w:id="45"/>
    </w:p>
    <w:p w14:paraId="2969EC76" w14:textId="75D0E2F4" w:rsidR="00E63EB5" w:rsidRDefault="004E7560" w:rsidP="00285A4D">
      <w:pPr>
        <w:pStyle w:val="disbody"/>
      </w:pPr>
      <w:bookmarkStart w:id="47" w:name="_Toc139783680"/>
      <w:r w:rsidRPr="00CC2FA9">
        <w:t>"Хейделберг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"Хейделберг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Heidelberg Materials,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Materials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Materials </w:t>
      </w:r>
      <w:r w:rsidR="003159CA">
        <w:t>представя</w:t>
      </w:r>
      <w:r w:rsidR="003159CA" w:rsidRPr="003159CA">
        <w:t xml:space="preserve"> в своята стратегия.</w:t>
      </w:r>
    </w:p>
    <w:p w14:paraId="04C07C85" w14:textId="4192FC8A"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 xml:space="preserve">"Хейделберг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 xml:space="preserve">"Хейделберг Цимент Девня" АД </w:t>
      </w:r>
      <w:r w:rsidR="004E7560" w:rsidRPr="00CC2FA9">
        <w:t xml:space="preserve">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w:t>
      </w:r>
      <w:r w:rsidR="004E7560" w:rsidRPr="00CC2FA9">
        <w:lastRenderedPageBreak/>
        <w:t>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w:t>
      </w:r>
      <w:r w:rsidR="00D44EFF" w:rsidRPr="00D44EFF">
        <w:t>(Delnavaz et al., 2022)</w:t>
      </w:r>
      <w:r w:rsidR="00D44EFF">
        <w:rPr>
          <w:lang w:val="en-US"/>
        </w:rPr>
        <w:t>.</w:t>
      </w:r>
      <w:r w:rsidR="00D44EFF" w:rsidRPr="00D44EFF">
        <w:t xml:space="preserve"> </w:t>
      </w:r>
      <w:r w:rsidR="004E7560" w:rsidRPr="00CC2FA9">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7ADD7CB7"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ресурсите. </w:t>
      </w:r>
      <w:r>
        <w:t xml:space="preserve">Следващ етап в този процес </w:t>
      </w:r>
      <w:r w:rsidRPr="00EA1679">
        <w:t xml:space="preserve">е действието на диспечера ден преди </w:t>
      </w:r>
      <w:r w:rsidRPr="00EA1679">
        <w:lastRenderedPageBreak/>
        <w:t xml:space="preserve">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w:t>
      </w:r>
      <w:r w:rsidR="00E6465D">
        <w:t xml:space="preserve"> </w:t>
      </w:r>
      <w:r w:rsidR="00E6465D" w:rsidRPr="00E6465D">
        <w:t>(Văcar, 2019)</w:t>
      </w:r>
      <w:r w:rsidRPr="00EA1679">
        <w:t xml:space="preserve">.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наблюдават някои проблемни области и направления, в които биха могли да </w:t>
      </w:r>
      <w:r w:rsidR="00C6477C">
        <w:lastRenderedPageBreak/>
        <w:t>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"Хейделберг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сензори, които да изпращат данни в реално време, е пример за </w:t>
      </w:r>
      <w:r w:rsidRPr="00CC2FA9">
        <w:lastRenderedPageBreak/>
        <w:t xml:space="preserve">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26591491" w14:textId="7DD60062" w:rsidR="00BA45B2" w:rsidRDefault="007C6BBE" w:rsidP="00BA45B2">
      <w:pPr>
        <w:pStyle w:val="disbody"/>
      </w:pPr>
      <w:r>
        <w:lastRenderedPageBreak/>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"Хейделберг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Materials Hellas, разположен близо до столицата Атина, както и за Heidelberg Materials Albania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r>
        <w:t>Също така</w:t>
      </w:r>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 xml:space="preserve">данните и системите на "Хейделберг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w:t>
      </w:r>
      <w:r w:rsidR="004A52DB" w:rsidRPr="004A52DB">
        <w:rPr>
          <w:rStyle w:val="disbodyChar"/>
        </w:rPr>
        <w:lastRenderedPageBreak/>
        <w:t xml:space="preserve">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"Хейделберг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"Хейделберг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150AEB90"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"Хейделберг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r w:rsidR="0002299E">
        <w:t xml:space="preserve"> (</w:t>
      </w:r>
      <w:r w:rsidR="0002299E" w:rsidRPr="0002299E">
        <w:t>Куюмджиев</w:t>
      </w:r>
      <w:r w:rsidR="0002299E">
        <w:t>, 2019)</w:t>
      </w:r>
      <w:r w:rsidRPr="004A52DB">
        <w:t>.</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6145273"/>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w:t>
      </w:r>
      <w:r w:rsidRPr="00CC2FA9">
        <w:lastRenderedPageBreak/>
        <w:t>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4EEC7630" w:rsidR="00481D84" w:rsidRPr="0009580D" w:rsidRDefault="00CB50ED" w:rsidP="00245316">
      <w:pPr>
        <w:pStyle w:val="disbody"/>
        <w:rPr>
          <w:lang w:val="en-US"/>
        </w:rPr>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r w:rsidR="0009580D">
        <w:rPr>
          <w:lang w:val="en-US"/>
        </w:rPr>
        <w:t xml:space="preserve"> (</w:t>
      </w:r>
      <w:r w:rsidR="0009580D" w:rsidRPr="0009580D">
        <w:rPr>
          <w:lang w:val="en-US"/>
        </w:rPr>
        <w:t>Сълов</w:t>
      </w:r>
      <w:r w:rsidR="0009580D">
        <w:rPr>
          <w:lang w:val="en-US"/>
        </w:rPr>
        <w:t>, 2022).</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От своя страна, Stack Overflow отбелязва .NET Core като „#1 работна рамка“ за годините от 2019 до 2021.</w:t>
      </w:r>
    </w:p>
    <w:p w14:paraId="0A391239" w14:textId="796BBFCE"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w:t>
      </w:r>
      <w:r w:rsidR="00181BE4">
        <w:t xml:space="preserve"> (</w:t>
      </w:r>
      <w:r w:rsidR="007251B3" w:rsidRPr="007251B3">
        <w:t>Rendle</w:t>
      </w:r>
      <w:r w:rsidR="00181BE4">
        <w:t>, 202</w:t>
      </w:r>
      <w:r w:rsidR="007251B3">
        <w:t>4</w:t>
      </w:r>
      <w:r w:rsidR="00181BE4">
        <w:t>)</w:t>
      </w:r>
      <w:r w:rsidRPr="00CC2FA9">
        <w:t xml:space="preserve">, интеграцията от високо ниво на Azure и .NET подобрява разработката на софтуер и гарантира оперативна съвместимост в рамките на екосистема, </w:t>
      </w:r>
      <w:r w:rsidRPr="00CC2FA9">
        <w:lastRenderedPageBreak/>
        <w:t>поддържана от технологичната корпорация Microsoft.</w:t>
      </w:r>
      <w:r w:rsidR="00646532">
        <w:t xml:space="preserve"> </w:t>
      </w:r>
      <w:r w:rsidR="00114181">
        <w:t>На фиг.3.1. са</w:t>
      </w:r>
      <w:r>
        <w:t xml:space="preserve"> </w:t>
      </w:r>
      <w:r w:rsidRPr="00CC2FA9">
        <w:t>показ</w:t>
      </w:r>
      <w:r w:rsidR="00114181">
        <w:t>ани</w:t>
      </w:r>
      <w:r w:rsidRPr="00CC2FA9">
        <w:t xml:space="preserve">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478253D6" w:rsidR="003E5817" w:rsidRDefault="003E5817" w:rsidP="00D75C8C">
      <w:r w:rsidRPr="005A040A">
        <w:rPr>
          <w:b/>
          <w:bCs/>
          <w:i/>
          <w:iCs/>
        </w:rPr>
        <w:t>Фиг 3.</w:t>
      </w:r>
      <w:r w:rsidR="00C669DE">
        <w:rPr>
          <w:b/>
          <w:bCs/>
          <w:i/>
          <w:iCs/>
          <w:lang w:val="bg-BG"/>
        </w:rPr>
        <w:t>1</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573CCBE8"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rsidR="000B4FC3">
        <w:t xml:space="preserve"> (</w:t>
      </w:r>
      <w:r w:rsidR="007251B3" w:rsidRPr="007251B3">
        <w:t>Likness</w:t>
      </w:r>
      <w:r w:rsidR="000B4FC3">
        <w:t>, 202</w:t>
      </w:r>
      <w:r w:rsidR="007251B3">
        <w:t>4</w:t>
      </w:r>
      <w:r w:rsidR="000B4FC3">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7032A150" w:rsidR="009E5251" w:rsidRDefault="009E5251" w:rsidP="009E5251">
      <w:r w:rsidRPr="005A040A">
        <w:rPr>
          <w:b/>
          <w:bCs/>
          <w:i/>
          <w:iCs/>
        </w:rPr>
        <w:t>Фиг 3.</w:t>
      </w:r>
      <w:r w:rsidR="00C669DE">
        <w:rPr>
          <w:b/>
          <w:bCs/>
          <w:i/>
          <w:iCs/>
          <w:lang w:val="bg-BG"/>
        </w:rPr>
        <w:t>2</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7CDF9C6F" w14:textId="3CF02F29" w:rsidR="00762ECF" w:rsidRDefault="00CB50ED" w:rsidP="001C6B1A">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Azure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r w:rsidRPr="00762ECF">
        <w:lastRenderedPageBreak/>
        <w:t>Azure SQL Database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r w:rsidRPr="00762ECF">
        <w:t>Azure Cosmos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r w:rsidRPr="00762ECF">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Допълнение, Azure предоставя услуги за бази данни MySQL, PostgreSQL и MariaDB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r w:rsidRPr="00762ECF">
        <w:t>Azure предоставя две хранилища за данни, които са много подходящи за съхранение на големи количества с цел анализ: Data Warehouse &amp;  Data Lake.</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Azure SQL Database и Azure Cosmos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r w:rsidRPr="008379B4">
        <w:t xml:space="preserve">Azure SQL Database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r w:rsidR="00BE3F80" w:rsidRPr="00BE3F80">
        <w:t>Azure SQL Database предоставя високо достъпна база</w:t>
      </w:r>
      <w:r w:rsidR="00BE3F80">
        <w:t xml:space="preserve"> от</w:t>
      </w:r>
      <w:r w:rsidR="00BE3F80" w:rsidRPr="00BE3F80">
        <w:t xml:space="preserve"> данни като услуга (DBaaS),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Azure SQL Database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Azure Cosmos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борави с полуструктурирани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0CC2DF1D" w:rsidR="00FC66FB" w:rsidRPr="00BE3F80" w:rsidRDefault="00675D1F" w:rsidP="001D60ED">
      <w:pPr>
        <w:pStyle w:val="disbody"/>
        <w:rPr>
          <w:lang w:val="en-US"/>
        </w:rPr>
      </w:pPr>
      <w:r>
        <w:t>Т</w:t>
      </w:r>
      <w:r w:rsidR="001D60ED">
        <w:t>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w:t>
      </w:r>
      <w:r w:rsidR="000C424F">
        <w:t xml:space="preserve"> (</w:t>
      </w:r>
      <w:r w:rsidR="000C424F" w:rsidRPr="000C424F">
        <w:t xml:space="preserve">Сълова, </w:t>
      </w:r>
      <w:r w:rsidR="000C424F">
        <w:t>и др, 2024)</w:t>
      </w:r>
      <w:r w:rsidR="001D60ED">
        <w:t xml:space="preserve">. Рамки като .NET MAUI, Kotlin Multiplatform,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Android, iOS, </w:t>
      </w:r>
      <w:r w:rsidR="001D60ED" w:rsidRPr="001D60ED">
        <w:t>Harmony</w:t>
      </w:r>
      <w:r w:rsidR="001D60ED">
        <w:rPr>
          <w:lang w:val="en-US"/>
        </w:rPr>
        <w:t xml:space="preserve"> </w:t>
      </w:r>
      <w:r w:rsidR="001D60ED">
        <w:t>платформи</w:t>
      </w:r>
      <w:r w:rsidR="00504D08">
        <w:rPr>
          <w:lang w:val="en-US"/>
        </w:rPr>
        <w:t xml:space="preserve"> (</w:t>
      </w:r>
      <w:r w:rsidR="00FA74FD">
        <w:t>Сълов</w:t>
      </w:r>
      <w:r w:rsidR="00504D08">
        <w:rPr>
          <w:lang w:val="en-US"/>
        </w:rPr>
        <w:t>, 2024)</w:t>
      </w:r>
      <w:r w:rsidR="001D60ED">
        <w:rPr>
          <w:lang w:val="en-US"/>
        </w:rPr>
        <w:t>.</w:t>
      </w:r>
      <w:r w:rsidR="00F51BA9">
        <w:t xml:space="preserve"> В тази връзка, р</w:t>
      </w:r>
      <w:r w:rsidR="001D60ED">
        <w:t>азработката на хибридни приложения включва използването на React, Angular,</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r w:rsidR="00F51BA9">
        <w:t>JavaScript</w:t>
      </w:r>
      <w:r w:rsidR="00F51BA9">
        <w:rPr>
          <w:lang w:val="en-US"/>
        </w:rPr>
        <w:t>/</w:t>
      </w:r>
      <w:r w:rsidR="001D60ED">
        <w:t>TypeScript, предлагащи</w:t>
      </w:r>
      <w:r w:rsidR="00F51BA9">
        <w:t xml:space="preserve"> </w:t>
      </w:r>
      <w:r w:rsidR="00F51BA9">
        <w:rPr>
          <w:lang w:val="en-US"/>
        </w:rPr>
        <w:t>“</w:t>
      </w:r>
      <w:r w:rsidR="00F51BA9" w:rsidRPr="00F51BA9">
        <w:rPr>
          <w:lang w:val="en-US"/>
        </w:rPr>
        <w:t>уеб изглед</w:t>
      </w:r>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манифестни файлове</w:t>
      </w:r>
      <w:r w:rsidR="00FC66FB">
        <w:t xml:space="preserve"> (</w:t>
      </w:r>
      <w:r w:rsidR="00FC66FB" w:rsidRPr="00FC66FB">
        <w:t>manifest files</w:t>
      </w:r>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r w:rsidR="005260B1" w:rsidRPr="005260B1">
              <w:rPr>
                <w:b/>
                <w:bCs/>
                <w:sz w:val="20"/>
                <w:szCs w:val="20"/>
              </w:rPr>
              <w:t>стествени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r w:rsidRPr="00673A38">
              <w:rPr>
                <w:b/>
                <w:bCs/>
                <w:sz w:val="20"/>
                <w:szCs w:val="20"/>
              </w:rPr>
              <w:t>iOS</w:t>
            </w:r>
            <w:r w:rsidRPr="00673A38">
              <w:rPr>
                <w:sz w:val="20"/>
                <w:szCs w:val="20"/>
              </w:rPr>
              <w:t xml:space="preserve"> - Objective-C </w:t>
            </w:r>
            <w:r>
              <w:rPr>
                <w:sz w:val="20"/>
                <w:szCs w:val="20"/>
              </w:rPr>
              <w:t>или</w:t>
            </w:r>
            <w:r w:rsidRPr="00673A38">
              <w:rPr>
                <w:sz w:val="20"/>
                <w:szCs w:val="20"/>
              </w:rPr>
              <w:t xml:space="preserve"> Swift</w:t>
            </w:r>
            <w:r>
              <w:rPr>
                <w:sz w:val="20"/>
                <w:szCs w:val="20"/>
              </w:rPr>
              <w:t xml:space="preserve"> чрез </w:t>
            </w:r>
            <w:r w:rsidRPr="00673A38">
              <w:rPr>
                <w:sz w:val="20"/>
                <w:szCs w:val="20"/>
              </w:rPr>
              <w:t>X-Code &amp; iOS SDK</w:t>
            </w:r>
          </w:p>
          <w:p w14:paraId="752A12FC" w14:textId="265F3982" w:rsidR="00673A38" w:rsidRPr="00673A38" w:rsidRDefault="00673A38" w:rsidP="00673A38">
            <w:pPr>
              <w:pStyle w:val="disbody"/>
              <w:spacing w:line="240" w:lineRule="auto"/>
              <w:ind w:firstLine="0"/>
              <w:jc w:val="left"/>
              <w:rPr>
                <w:sz w:val="20"/>
                <w:szCs w:val="20"/>
              </w:rPr>
            </w:pPr>
            <w:r w:rsidRPr="00673A38">
              <w:rPr>
                <w:b/>
                <w:bCs/>
                <w:sz w:val="20"/>
                <w:szCs w:val="20"/>
              </w:rPr>
              <w:t>Android</w:t>
            </w:r>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r w:rsidRPr="00673A38">
              <w:rPr>
                <w:sz w:val="20"/>
                <w:szCs w:val="20"/>
              </w:rPr>
              <w:t>Android Studio</w:t>
            </w:r>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r w:rsidRPr="00673A38">
              <w:rPr>
                <w:sz w:val="20"/>
                <w:szCs w:val="20"/>
              </w:rPr>
              <w:t>бвивка около HTML, JavaScript,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r w:rsidRPr="00827159">
              <w:rPr>
                <w:sz w:val="20"/>
                <w:szCs w:val="20"/>
              </w:rPr>
              <w:t xml:space="preserve">Ionic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r w:rsidRPr="00827159">
              <w:rPr>
                <w:sz w:val="20"/>
                <w:szCs w:val="20"/>
              </w:rPr>
              <w:t xml:space="preserve">Blazor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NET MAUI, Kotlin Multiplatform, React Native</w:t>
            </w:r>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6145274"/>
      <w:r w:rsidRPr="005A040A">
        <w:t>3.</w:t>
      </w:r>
      <w:r w:rsidR="009662D3">
        <w:t>3</w:t>
      </w:r>
      <w:r w:rsidRPr="005A040A">
        <w:t xml:space="preserve">. </w:t>
      </w:r>
      <w:r w:rsidRPr="005A040A">
        <w:rPr>
          <w:lang w:val="bg-BG"/>
        </w:rPr>
        <w:t>Физическа реализация на системата</w:t>
      </w:r>
      <w:bookmarkEnd w:id="50"/>
    </w:p>
    <w:p w14:paraId="00DE4DE2" w14:textId="0744908E" w:rsidR="00F3536C" w:rsidRDefault="0063178A" w:rsidP="00F3536C">
      <w:pPr>
        <w:pStyle w:val="disbody"/>
        <w:ind w:firstLine="567"/>
        <w:rPr>
          <w:color w:val="000000"/>
          <w:szCs w:val="28"/>
        </w:rPr>
      </w:pPr>
      <w:r>
        <w:t>Физическото внедряване на информационната система използва виртуалните машини и инфраструктура на Azure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(DevOps)</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За изграждане, доставка и изпълнение на системи, изградени като ориентирани към микроуслуги, експерти в областта препоръчват използването на контейнеризирани технологии</w:t>
      </w:r>
      <w:r w:rsidR="00C40085">
        <w:t xml:space="preserve"> (</w:t>
      </w:r>
      <w:r w:rsidR="007251B3" w:rsidRPr="007251B3">
        <w:t>De la Torre</w:t>
      </w:r>
      <w:r w:rsidR="00C40085">
        <w:t>, 202</w:t>
      </w:r>
      <w:r w:rsidR="007251B3">
        <w:t>3</w:t>
      </w:r>
      <w:r w:rsidR="00C40085">
        <w:t>)</w:t>
      </w:r>
      <w:r w:rsidR="00F3536C" w:rsidRPr="00CC2FA9">
        <w:t xml:space="preserve">. </w:t>
      </w:r>
      <w:r w:rsidR="00F3536C">
        <w:rPr>
          <w:color w:val="000000"/>
          <w:szCs w:val="28"/>
        </w:rPr>
        <w:t>К</w:t>
      </w:r>
      <w:r w:rsidR="00F3536C" w:rsidRPr="00EE1F6C">
        <w:rPr>
          <w:color w:val="000000"/>
          <w:szCs w:val="28"/>
        </w:rPr>
        <w:t>онтейнеризацията</w:t>
      </w:r>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7251B3" w:rsidRPr="007251B3">
        <w:t>Toub</w:t>
      </w:r>
      <w:r w:rsidR="00C40085">
        <w:t>, 202</w:t>
      </w:r>
      <w:r w:rsidR="007251B3">
        <w:t>4</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E84C9BF"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003A4F05">
        <w:rPr>
          <w:color w:val="000000"/>
          <w:szCs w:val="28"/>
        </w:rPr>
        <w:t xml:space="preserve"> (</w:t>
      </w:r>
      <w:r w:rsidR="0017091B" w:rsidRPr="0017091B">
        <w:rPr>
          <w:color w:val="000000"/>
          <w:szCs w:val="28"/>
        </w:rPr>
        <w:t>Soper</w:t>
      </w:r>
      <w:r w:rsidR="0017091B">
        <w:rPr>
          <w:color w:val="000000"/>
          <w:szCs w:val="28"/>
        </w:rPr>
        <w:t xml:space="preserve"> </w:t>
      </w:r>
      <w:r w:rsidR="0017091B">
        <w:t>et al.,</w:t>
      </w:r>
      <w:r w:rsidR="003A4F05">
        <w:rPr>
          <w:color w:val="000000"/>
          <w:szCs w:val="28"/>
        </w:rPr>
        <w:t xml:space="preserve"> 202</w:t>
      </w:r>
      <w:r w:rsidR="0017091B">
        <w:rPr>
          <w:color w:val="000000"/>
          <w:szCs w:val="28"/>
        </w:rPr>
        <w:t>4</w:t>
      </w:r>
      <w:r w:rsidR="003A4F05">
        <w:rPr>
          <w:color w:val="000000"/>
          <w:szCs w:val="28"/>
        </w:rPr>
        <w:t>)</w:t>
      </w:r>
      <w:r w:rsidRPr="00CC2FA9">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Docker контейнерите могат да работят върху Linux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Docker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всеки контейнер работи вътре в специална виртуална машина</w:t>
      </w:r>
      <w:r w:rsidRPr="005A040A">
        <w:t>.</w:t>
      </w:r>
      <w:r w:rsidRPr="004A4D0B">
        <w:rPr>
          <w:noProof/>
        </w:rPr>
        <w:t xml:space="preserve"> </w:t>
      </w:r>
      <w:r>
        <w:rPr>
          <w:noProof/>
        </w:rPr>
        <w:t>К</w:t>
      </w:r>
      <w:r w:rsidR="00F3536C" w:rsidRPr="00CC2FA9">
        <w:t>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lastRenderedPageBreak/>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Azure</w:t>
      </w:r>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2DB24E8C" w:rsidR="006D13EF" w:rsidRPr="00084B24" w:rsidRDefault="006D13EF" w:rsidP="006D13EF">
      <w:pPr>
        <w:pStyle w:val="distabletitle"/>
      </w:pPr>
      <w:r w:rsidRPr="00084B24">
        <w:t xml:space="preserve">Таблица </w:t>
      </w:r>
      <w:r>
        <w:t>3</w:t>
      </w:r>
      <w:r w:rsidRPr="00084B24">
        <w:t>.</w:t>
      </w:r>
      <w:r w:rsidR="00C669DE">
        <w:t>5</w:t>
      </w:r>
      <w:r w:rsidRPr="00084B24">
        <w:t>.</w:t>
      </w:r>
      <w:r w:rsidRPr="00084B24">
        <w:br/>
        <w:t xml:space="preserve"> </w:t>
      </w:r>
      <w:r>
        <w:t>У</w:t>
      </w:r>
      <w:r w:rsidRPr="00A6629B">
        <w:rPr>
          <w:iCs/>
        </w:rPr>
        <w:t>слуги на Azure</w:t>
      </w:r>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r w:rsidRPr="001C5ACB">
        <w:t xml:space="preserve">Azure App Services </w:t>
      </w:r>
      <w:r>
        <w:t>е</w:t>
      </w:r>
      <w:r w:rsidRPr="001C5ACB">
        <w:t xml:space="preserve">  eдин от начини</w:t>
      </w:r>
      <w:r>
        <w:t>ше</w:t>
      </w:r>
      <w:r w:rsidRPr="001C5ACB">
        <w:t xml:space="preserve"> за хостване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съшо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Snapshot Debugger.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r w:rsidR="001C5ACB" w:rsidRPr="001C5ACB">
        <w:t>Azure Virtual Machines</w:t>
      </w:r>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r>
        <w:t xml:space="preserve">Azure Kubernetes Service (AKS) е водещ инструмент за управление на контейнери, който автоматизира внедряването, мащабирането и операциите свързани с хостване на приложения. Той предоставя на разработчиците услуга от тип </w:t>
      </w:r>
      <w:r>
        <w:rPr>
          <w:lang w:val="en-US"/>
        </w:rPr>
        <w:t>PaaS,</w:t>
      </w:r>
      <w:r w:rsidR="00D83F2D">
        <w:t xml:space="preserve"> </w:t>
      </w:r>
      <w:r>
        <w:t>която се използва за внедряване на облачни приложения и поддръжка на висока достъпност, сигурност и мащабируемост.</w:t>
      </w:r>
      <w:r w:rsidR="00D83F2D">
        <w:t xml:space="preserve"> AKS</w:t>
      </w:r>
      <w:r>
        <w:t xml:space="preserve"> разпредел</w:t>
      </w:r>
      <w:r w:rsidR="00D83F2D">
        <w:t>я</w:t>
      </w:r>
      <w:r>
        <w:t xml:space="preserve"> ресурсите </w:t>
      </w:r>
      <w:r w:rsidR="00D83F2D">
        <w:t>чрез вътрешния инструмент</w:t>
      </w:r>
      <w:r>
        <w:t xml:space="preserve"> Azure Availability Zones, позволява автоматично мащабиране на приложения чрез Horizontal Pod Autoscaler.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71CAC442" w:rsidR="002B7201" w:rsidRDefault="009D132D" w:rsidP="00556033">
      <w:pPr>
        <w:pStyle w:val="disbody"/>
      </w:pPr>
      <w:r>
        <w:lastRenderedPageBreak/>
        <w:t>AKS е компонент в пакет от услуги на Azure, проектиран да работи съвместно с</w:t>
      </w:r>
      <w:r w:rsidR="00D83F2D">
        <w:t xml:space="preserve"> всякакъв вид </w:t>
      </w:r>
      <w:r>
        <w:t>услуги</w:t>
      </w:r>
      <w:r w:rsidR="00D83F2D">
        <w:t>, включително</w:t>
      </w:r>
      <w:r>
        <w:t xml:space="preserve"> Azure </w:t>
      </w:r>
      <w:r w:rsidR="00D83F2D">
        <w:rPr>
          <w:lang w:val="en-US"/>
        </w:rPr>
        <w:t>SQL Server</w:t>
      </w:r>
      <w:r>
        <w:t xml:space="preserve"> и </w:t>
      </w:r>
      <w:r w:rsidR="00D83F2D">
        <w:rPr>
          <w:lang w:val="en-US"/>
        </w:rPr>
        <w:t>CosmosDB</w:t>
      </w:r>
      <w:r w:rsidR="00D83F2D">
        <w:t xml:space="preserve"> (използвани за съхранение)</w:t>
      </w:r>
      <w:r w:rsidR="002B7201">
        <w:t xml:space="preserve">, </w:t>
      </w:r>
      <w:r>
        <w:t>AI и операции за машинно обучение (</w:t>
      </w:r>
      <w:r w:rsidR="00AA1059" w:rsidRPr="00AA1059">
        <w:t>Sulova</w:t>
      </w:r>
      <w:r w:rsidR="00AA1059">
        <w:rPr>
          <w:lang w:val="en-US"/>
        </w:rPr>
        <w:t xml:space="preserve"> </w:t>
      </w:r>
      <w:r w:rsidR="00AA1059">
        <w:t>et al.</w:t>
      </w:r>
      <w:r w:rsidR="00AA1059">
        <w:rPr>
          <w:lang w:val="en-US"/>
        </w:rPr>
        <w:t>, 2022</w:t>
      </w:r>
      <w:r>
        <w:t>)</w:t>
      </w:r>
      <w:r w:rsidR="002B7201">
        <w:t>,</w:t>
      </w:r>
      <w:r>
        <w:t xml:space="preserve"> архитектури</w:t>
      </w:r>
      <w:r w:rsidR="002B7201">
        <w:t xml:space="preserve"> без сървър</w:t>
      </w:r>
      <w:r>
        <w:t xml:space="preserve"> като Azure Functions.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r w:rsidR="002B7201" w:rsidRPr="009D132D">
        <w:t xml:space="preserve">Kubernetes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Linux или Windows, върху които се разполагат самите приложения (но не директно). </w:t>
      </w:r>
      <w:r w:rsidR="009E7B06" w:rsidRPr="009D132D">
        <w:t xml:space="preserve">Kubernetes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r w:rsidR="004C4D64" w:rsidRPr="009D132D">
        <w:t>Kubernetes</w:t>
      </w:r>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r w:rsidR="004C4D64" w:rsidRPr="004C4D64">
        <w:t xml:space="preserve">контейнеризирани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r w:rsidR="00556033" w:rsidRPr="00556033">
        <w:t xml:space="preserve">Azure App Services </w:t>
      </w:r>
      <w:r w:rsidRPr="00556033">
        <w:t xml:space="preserve">и </w:t>
      </w:r>
      <w:r w:rsidR="00556033" w:rsidRPr="00556033">
        <w:t>Azure Virtual Machines</w:t>
      </w:r>
      <w:r w:rsidRPr="00556033">
        <w:t xml:space="preserve">, </w:t>
      </w:r>
      <w:r w:rsidR="00556033" w:rsidRPr="00556033">
        <w:t xml:space="preserve">AKS </w:t>
      </w:r>
      <w:r w:rsidRPr="00556033">
        <w:t>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Azure.</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4EE70ED1"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GitHub, GitLab, Bitbucket и Azure DevOps</w:t>
      </w:r>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r w:rsidRPr="00EC5169">
              <w:rPr>
                <w:b/>
                <w:bCs/>
              </w:rPr>
              <w:t>GitLab</w:t>
            </w:r>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r w:rsidRPr="00EC5169">
              <w:rPr>
                <w:b/>
                <w:bCs/>
              </w:rPr>
              <w:t>Bitbucket</w:t>
            </w:r>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r w:rsidRPr="00EC5169">
              <w:rPr>
                <w:b/>
                <w:bCs/>
              </w:rPr>
              <w:t>Azure DevOps</w:t>
            </w:r>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r w:rsidRPr="00863CB0">
              <w:t>Git</w:t>
            </w:r>
            <w:r>
              <w:t>/</w:t>
            </w:r>
            <w:r w:rsidRPr="00EC5169">
              <w:t>Mercurial</w:t>
            </w:r>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r w:rsidRPr="00863CB0">
              <w:t>Git</w:t>
            </w:r>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GitHub Actions</w:t>
            </w:r>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Вграден CI/CD, Auto DevOps</w:t>
            </w:r>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r w:rsidRPr="00863CB0">
              <w:t>Bitbucket Pipelines</w:t>
            </w:r>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r w:rsidRPr="00863CB0">
              <w:t>Azure Pipelines</w:t>
            </w:r>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Задачи, Проекти (табла Kanban)</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Задачи, Епици, Важни срокове, Табла Kanban,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Интеграция с Jira, интеграция с Trello, Bitbucket Issues</w:t>
            </w:r>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r w:rsidRPr="00863CB0">
              <w:t>Azure Boards</w:t>
            </w:r>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r w:rsidRPr="00EC5169">
              <w:rPr>
                <w:b/>
                <w:bCs/>
              </w:rPr>
              <w:t>Сигурностни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Сканиране за сигурност с GitHub Advanced Security</w:t>
            </w:r>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r w:rsidRPr="00863CB0">
              <w:t>Сигурностни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Интегрирани сигурностни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Силна интеграция с екосистемата на Atlassian</w:t>
            </w:r>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Силна интеграция с услуги и продукти на Microsoft и Azure</w:t>
            </w:r>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Поддържана от Atlassian,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Actions</w:t>
      </w:r>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Copilot. GitHub Copilot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r w:rsidR="002345AB" w:rsidRPr="000D3C70">
        <w:t xml:space="preserve">Copilot </w:t>
      </w:r>
      <w:r w:rsidR="002345AB" w:rsidRPr="002345AB">
        <w:t>не само ускорява процеса на разработка, но също така поддръж</w:t>
      </w:r>
      <w:r w:rsidR="002345AB">
        <w:t>а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Visual Studio, </w:t>
      </w:r>
      <w:r w:rsidR="00B011EF">
        <w:t>е представено на фиг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проектите във Visual Studio</w:t>
      </w:r>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представено на фиг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5C7ED6A2" w:rsidR="00875CF1" w:rsidRDefault="00EC433A" w:rsidP="00EC433A">
      <w:pPr>
        <w:pStyle w:val="distabletitle"/>
      </w:pPr>
      <w:r w:rsidRPr="00084B24">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r w:rsidRPr="00AC1A19">
              <w:rPr>
                <w:sz w:val="20"/>
                <w:szCs w:val="20"/>
              </w:rPr>
              <w:t>Chaos Engineering</w:t>
            </w:r>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Апробиране на разработения прототип на инф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r w:rsidR="009C540F" w:rsidRPr="00967F66">
        <w:t xml:space="preserve">Canary release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6BF74FEE" w:rsidR="0065179C" w:rsidRPr="00084B24" w:rsidRDefault="0065179C" w:rsidP="0065179C">
      <w:pPr>
        <w:pStyle w:val="disfigtitle"/>
      </w:pPr>
      <w:r w:rsidRPr="00084B24">
        <w:t xml:space="preserve">Фиг. </w:t>
      </w:r>
      <w:r>
        <w:t>3</w:t>
      </w:r>
      <w:r w:rsidRPr="00084B24">
        <w:t>.</w:t>
      </w:r>
      <w:r w:rsidR="00C669DE">
        <w:t>9</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6145275"/>
      <w:r>
        <w:t>O</w:t>
      </w:r>
      <w:r w:rsidRPr="00704624">
        <w:rPr>
          <w:lang w:val="bg-BG"/>
        </w:rPr>
        <w:t>ценка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Azure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Azure,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7F1A6550" w:rsidR="00E84D58" w:rsidRPr="00084B24" w:rsidRDefault="00E84D58" w:rsidP="00E84D58">
      <w:pPr>
        <w:pStyle w:val="distabletitle"/>
      </w:pPr>
      <w:r w:rsidRPr="00084B24">
        <w:t xml:space="preserve">Таблица </w:t>
      </w:r>
      <w:r>
        <w:rPr>
          <w:lang w:val="en-US"/>
        </w:rPr>
        <w:t>3</w:t>
      </w:r>
      <w:r w:rsidRPr="00084B24">
        <w:t>.</w:t>
      </w:r>
      <w:r w:rsidR="00C669DE">
        <w:t>8</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2 D4s v4 (4 vCPU, 16 GB RAM) (запазени за 3 години), Linux</w:t>
            </w:r>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r w:rsidRPr="00E84D58">
              <w:rPr>
                <w:sz w:val="20"/>
                <w:szCs w:val="20"/>
              </w:rPr>
              <w:t>Application Gateway</w:t>
            </w:r>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r w:rsidRPr="00E84D58">
              <w:rPr>
                <w:sz w:val="20"/>
                <w:szCs w:val="20"/>
              </w:rPr>
              <w:t>Azure Monitor</w:t>
            </w:r>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r w:rsidRPr="002B7B90">
              <w:rPr>
                <w:sz w:val="20"/>
                <w:szCs w:val="20"/>
              </w:rPr>
              <w:t>Azure Cosmos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(Kubernetes)</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Linux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r w:rsidRPr="00462D6D">
              <w:rPr>
                <w:b/>
                <w:bCs/>
                <w:sz w:val="20"/>
                <w:szCs w:val="20"/>
              </w:rPr>
              <w:t>бща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6145276"/>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r w:rsidRPr="00CC2FA9">
        <w:t>Elasticsearch Logstash Kibana</w:t>
      </w:r>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е интегриран в облачната платформа Azure,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r w:rsidRPr="00CC2FA9">
        <w:t xml:space="preserve">Azure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0C6C3136">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516FCBF" w:rsidR="009218DC" w:rsidRDefault="009218DC" w:rsidP="00FE08D4">
      <w:pPr>
        <w:pStyle w:val="disfigtitle"/>
      </w:pPr>
      <w:r w:rsidRPr="00084B24">
        <w:t xml:space="preserve">Фиг. </w:t>
      </w:r>
      <w:r>
        <w:t>3</w:t>
      </w:r>
      <w:r w:rsidRPr="00084B24">
        <w:t>.</w:t>
      </w:r>
      <w:r w:rsidR="00C669DE">
        <w:t>10</w:t>
      </w:r>
      <w:r w:rsidRPr="00084B24">
        <w:t xml:space="preserve">. </w:t>
      </w:r>
      <w:r w:rsidR="001D0219">
        <w:t>О</w:t>
      </w:r>
      <w:r w:rsidR="00B73B9E">
        <w:t xml:space="preserve">бобщен модел </w:t>
      </w:r>
      <w:r w:rsidR="00204231">
        <w:t xml:space="preserve">на </w:t>
      </w:r>
      <w:r w:rsidRPr="009218DC">
        <w:t>Azure Monitor</w:t>
      </w:r>
      <w:r w:rsidRPr="00084B24">
        <w:t xml:space="preserve">. Източник: </w:t>
      </w:r>
      <w:r w:rsidR="00204231">
        <w:rPr>
          <w:color w:val="05103E"/>
          <w:sz w:val="27"/>
          <w:szCs w:val="27"/>
          <w:shd w:val="clear" w:color="auto" w:fill="FFFFFF"/>
          <w:lang w:val="en-US"/>
        </w:rPr>
        <w:t xml:space="preserve">Vettor,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r w:rsidRPr="009218DC">
        <w:t>Azure Monitor</w:t>
      </w:r>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r w:rsidR="00F424B8" w:rsidRPr="009218DC">
        <w:t xml:space="preserve">Azure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162B0BB1">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r w:rsidRPr="009218DC">
        <w:t>Azure Monitor</w:t>
      </w:r>
      <w:r w:rsidRPr="00084B24">
        <w:t xml:space="preserve">. </w:t>
      </w:r>
      <w:r>
        <w:t>(разработка на автора)</w:t>
      </w:r>
    </w:p>
    <w:p w14:paraId="72567737" w14:textId="65A59B36"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w:t>
      </w:r>
      <w:r w:rsidR="00E6465D">
        <w:rPr>
          <w:rStyle w:val="disbodyChar"/>
        </w:rPr>
        <w:t xml:space="preserve"> </w:t>
      </w:r>
      <w:r w:rsidR="00E6465D" w:rsidRPr="00E6465D">
        <w:rPr>
          <w:rStyle w:val="disbodyChar"/>
        </w:rPr>
        <w:t>(Tunç &amp; Büyükkeklik, 2017)</w:t>
      </w:r>
      <w:r w:rsidR="001B63B7" w:rsidRPr="00CC2FA9">
        <w:rPr>
          <w:rStyle w:val="disbodyChar"/>
        </w:rPr>
        <w:t>.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28F69125">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57952D54" w:rsidR="004960D8" w:rsidRDefault="001B63B7" w:rsidP="004960D8">
      <w:pPr>
        <w:pStyle w:val="Caption"/>
        <w:jc w:val="center"/>
      </w:pPr>
      <w:bookmarkStart w:id="53" w:name="_Toc158991229"/>
      <w:r>
        <w:t xml:space="preserve">Фигура </w:t>
      </w:r>
      <w:r w:rsidR="00C669DE">
        <w:t>3</w:t>
      </w:r>
      <w:r>
        <w:t>.</w:t>
      </w:r>
      <w:r w:rsidR="0099525D">
        <w:t>1</w:t>
      </w:r>
      <w:r w:rsidR="00C669DE">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търсенето с Azure Monitor.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6145277"/>
      <w:r>
        <w:t>Приложение на к</w:t>
      </w:r>
      <w:r w:rsidRPr="00D643D1">
        <w:t>огнитивни услуги</w:t>
      </w:r>
      <w:r>
        <w:t xml:space="preserve"> и м</w:t>
      </w:r>
      <w:r w:rsidRPr="00D643D1">
        <w:t>ашинно обучение</w:t>
      </w:r>
      <w:bookmarkEnd w:id="54"/>
    </w:p>
    <w:p w14:paraId="61C23836" w14:textId="4F5EDC17" w:rsidR="00976109" w:rsidRDefault="00976109" w:rsidP="008B4D1F">
      <w:pPr>
        <w:pStyle w:val="disbody"/>
      </w:pPr>
      <w:r w:rsidRPr="00976109">
        <w:t xml:space="preserve">Azure </w:t>
      </w:r>
      <w:r>
        <w:t>и</w:t>
      </w:r>
      <w:r w:rsidRPr="00976109">
        <w:t xml:space="preserve"> разработени от OpenAI</w:t>
      </w:r>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Azure </w:t>
      </w:r>
      <w:r>
        <w:t>е</w:t>
      </w:r>
      <w:r w:rsidRPr="00976109">
        <w:t xml:space="preserve"> единствения</w:t>
      </w:r>
      <w:r>
        <w:t xml:space="preserve"> </w:t>
      </w:r>
      <w:r w:rsidRPr="00976109">
        <w:t>обла</w:t>
      </w:r>
      <w:r>
        <w:t>чен</w:t>
      </w:r>
      <w:r w:rsidRPr="00976109">
        <w:t xml:space="preserve"> доставчик, който предлага модели на OpenAI</w:t>
      </w:r>
      <w:r w:rsidR="00CA52C2">
        <w:t xml:space="preserve">, като </w:t>
      </w:r>
      <w:r w:rsidRPr="00976109">
        <w:t>сред тях са няколко версии на Generative Pre-trained Transformer, включително GPT-3</w:t>
      </w:r>
      <w:r w:rsidR="00CA52C2">
        <w:t xml:space="preserve">, </w:t>
      </w:r>
      <w:r w:rsidRPr="00976109">
        <w:t xml:space="preserve">GPT-4, Codex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r w:rsidR="00CA52C2" w:rsidRPr="00CA52C2">
        <w:t>Azure OpenAI е инструмент OpenAI Studio</w:t>
      </w:r>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Azure OpenAI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r w:rsidRPr="00931891">
        <w:t>Azure Cognitive Services, предлага уеб API</w:t>
      </w:r>
      <w:r>
        <w:t>та</w:t>
      </w:r>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Azure,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r w:rsidR="00022B9C" w:rsidRPr="00931891">
        <w:t>Azure Cognitive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r>
              <w:rPr>
                <w:rFonts w:ascii="Segoe UI" w:hAnsi="Segoe UI" w:cs="Segoe UI"/>
                <w:color w:val="0D0D0D"/>
                <w:sz w:val="19"/>
                <w:szCs w:val="19"/>
              </w:rPr>
              <w:t>Azure AI Search</w:t>
            </w:r>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r>
              <w:rPr>
                <w:rFonts w:ascii="Segoe UI" w:hAnsi="Segoe UI" w:cs="Segoe UI"/>
                <w:color w:val="0D0D0D"/>
                <w:sz w:val="19"/>
                <w:szCs w:val="19"/>
              </w:rPr>
              <w:t>Azure OpenAI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r>
              <w:rPr>
                <w:rFonts w:ascii="Segoe UI" w:hAnsi="Segoe UI" w:cs="Segoe UI"/>
                <w:color w:val="0D0D0D"/>
                <w:sz w:val="19"/>
                <w:szCs w:val="19"/>
              </w:rPr>
              <w:t>Bot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Създаване на чат ботове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r>
              <w:rPr>
                <w:rFonts w:ascii="Segoe UI" w:hAnsi="Segoe UI" w:cs="Segoe UI"/>
                <w:color w:val="0D0D0D"/>
                <w:sz w:val="19"/>
                <w:szCs w:val="19"/>
              </w:rPr>
              <w:t>Content Moderator</w:t>
            </w:r>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r>
              <w:rPr>
                <w:rFonts w:ascii="Segoe UI" w:hAnsi="Segoe UI" w:cs="Segoe UI"/>
                <w:color w:val="0D0D0D"/>
                <w:sz w:val="19"/>
                <w:szCs w:val="19"/>
              </w:rPr>
              <w:t>Content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r>
              <w:rPr>
                <w:rFonts w:ascii="Segoe UI" w:hAnsi="Segoe UI" w:cs="Segoe UI"/>
                <w:color w:val="0D0D0D"/>
                <w:sz w:val="19"/>
                <w:szCs w:val="19"/>
              </w:rPr>
              <w:t>Custom Vision</w:t>
            </w:r>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r>
              <w:rPr>
                <w:rFonts w:ascii="Segoe UI" w:hAnsi="Segoe UI" w:cs="Segoe UI"/>
                <w:color w:val="0D0D0D"/>
                <w:sz w:val="19"/>
                <w:szCs w:val="19"/>
              </w:rPr>
              <w:t>Document Intelligence</w:t>
            </w:r>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r w:rsidRPr="00D94FB2">
              <w:rPr>
                <w:rFonts w:ascii="Segoe UI" w:hAnsi="Segoe UI" w:cs="Segoe UI"/>
                <w:color w:val="0D0D0D"/>
                <w:sz w:val="19"/>
                <w:szCs w:val="19"/>
              </w:rPr>
              <w:t>екстракт</w:t>
            </w:r>
            <w:r>
              <w:rPr>
                <w:rFonts w:ascii="Segoe UI" w:hAnsi="Segoe UI" w:cs="Segoe UI"/>
                <w:color w:val="0D0D0D"/>
                <w:sz w:val="19"/>
                <w:szCs w:val="19"/>
              </w:rPr>
              <w:t>ване“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r>
              <w:rPr>
                <w:rFonts w:ascii="Segoe UI" w:hAnsi="Segoe UI" w:cs="Segoe UI"/>
                <w:color w:val="0D0D0D"/>
                <w:sz w:val="19"/>
                <w:szCs w:val="19"/>
              </w:rPr>
              <w:t>Face</w:t>
            </w:r>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r>
              <w:rPr>
                <w:rFonts w:ascii="Segoe UI" w:hAnsi="Segoe UI" w:cs="Segoe UI"/>
                <w:color w:val="0D0D0D"/>
                <w:sz w:val="19"/>
                <w:szCs w:val="19"/>
              </w:rPr>
              <w:t>Language Understanding</w:t>
            </w:r>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r>
              <w:rPr>
                <w:rFonts w:ascii="Segoe UI" w:hAnsi="Segoe UI" w:cs="Segoe UI"/>
                <w:color w:val="0D0D0D"/>
                <w:sz w:val="19"/>
                <w:szCs w:val="19"/>
              </w:rPr>
              <w:t>Personalizer</w:t>
            </w:r>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r>
              <w:rPr>
                <w:rFonts w:ascii="Segoe UI" w:hAnsi="Segoe UI" w:cs="Segoe UI"/>
                <w:color w:val="0D0D0D"/>
                <w:sz w:val="19"/>
                <w:szCs w:val="19"/>
              </w:rPr>
              <w:t>QnA Maker</w:t>
            </w:r>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r>
              <w:rPr>
                <w:rFonts w:ascii="Segoe UI" w:hAnsi="Segoe UI" w:cs="Segoe UI"/>
                <w:color w:val="0D0D0D"/>
                <w:sz w:val="19"/>
                <w:szCs w:val="19"/>
              </w:rPr>
              <w:t>Speech</w:t>
            </w:r>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r>
              <w:rPr>
                <w:rFonts w:ascii="Segoe UI" w:hAnsi="Segoe UI" w:cs="Segoe UI"/>
                <w:color w:val="0D0D0D"/>
                <w:sz w:val="19"/>
                <w:szCs w:val="19"/>
              </w:rPr>
              <w:t>Translator</w:t>
            </w:r>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чатбот,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r w:rsidR="006B1029">
        <w:t xml:space="preserve">Чатботът,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Bing Search, Cognitive Search, Azure SQL, Cosmos DB и Microsoft Translator</w:t>
      </w:r>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55CCB244" w:rsidR="007C0505" w:rsidRDefault="007C0505" w:rsidP="007C0505">
      <w:pPr>
        <w:pStyle w:val="Caption"/>
        <w:jc w:val="center"/>
      </w:pPr>
      <w:r>
        <w:t xml:space="preserve">Фигура </w:t>
      </w:r>
      <w:r w:rsidR="00C669DE">
        <w:t>3</w:t>
      </w:r>
      <w:r>
        <w:t>.1</w:t>
      </w:r>
      <w:r w:rsidR="00C669DE">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1252A109" w14:textId="6217E7FF" w:rsidR="00D33613" w:rsidRDefault="003A401B" w:rsidP="00E55286">
      <w:pPr>
        <w:pStyle w:val="disbody"/>
      </w:pPr>
      <w:r>
        <w:t>В тази връзка,</w:t>
      </w:r>
      <w:r w:rsidR="000F795A">
        <w:t xml:space="preserve"> интегрирането и на </w:t>
      </w:r>
      <w:r w:rsidR="00416DFC" w:rsidRPr="00416DFC">
        <w:t>Azure Monitor</w:t>
      </w:r>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r w:rsidR="00416DFC">
        <w:t>чатбота</w:t>
      </w:r>
      <w:r w:rsidR="00416DFC" w:rsidRPr="00416DFC">
        <w:t xml:space="preserve">. Azure Monitor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чатбота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vasilev</w:t>
      </w:r>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единиза на хайделбер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производсво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Натрупаните данни от производсвени логистични процеси могат да служат за анализ дейността на прозиводсвените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ива</w:t>
      </w:r>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r w:rsidRPr="00FE371C">
        <w:t>блачната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r w:rsidRPr="009B1406">
        <w:t>Elasticsearch Logstash Kibana (ELK) и Azure Monitor</w:t>
      </w:r>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6145278"/>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Default="001B63B7" w:rsidP="001B63B7">
      <w:pPr>
        <w:pStyle w:val="Heading1"/>
      </w:pPr>
      <w:bookmarkStart w:id="57" w:name="_Toc158991418"/>
      <w:bookmarkStart w:id="58" w:name="_Toc166145279"/>
      <w:r>
        <w:lastRenderedPageBreak/>
        <w:t>Списък с фигури и таблици</w:t>
      </w:r>
      <w:bookmarkEnd w:id="57"/>
      <w:bookmarkEnd w:id="58"/>
    </w:p>
    <w:p w14:paraId="1C78B16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1.1. Модел на елементите, съставящи управлението на веригите за доставки </w:t>
      </w:r>
    </w:p>
    <w:p w14:paraId="5D3AD6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1.2. Процесен модел на веригата за доставки  </w:t>
      </w:r>
    </w:p>
    <w:p w14:paraId="353E3E0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 </w:t>
      </w:r>
    </w:p>
    <w:p w14:paraId="2FDDA5E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1.4. Домейн-центрирано срещу данни-центрично в контекста на диаграма за разработка на софтуер, изобразяваща време и сложност </w:t>
      </w:r>
    </w:p>
    <w:p w14:paraId="653233D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1.5. Карта, описаваща връзките в ОДД </w:t>
      </w:r>
    </w:p>
    <w:p w14:paraId="51FC477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1.6. Модел на Hexagonal архитектурa  </w:t>
      </w:r>
    </w:p>
    <w:p w14:paraId="564E006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1.7. Модел на clean архитектурa  </w:t>
      </w:r>
    </w:p>
    <w:p w14:paraId="0971A83D"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1.8. Модел на onion архитектурa  </w:t>
      </w:r>
    </w:p>
    <w:p w14:paraId="684FF09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1.9. Трислоен архитектурен модел </w:t>
      </w:r>
    </w:p>
    <w:p w14:paraId="5DCCE4A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1.10. Пирамидата на тестове  </w:t>
      </w:r>
    </w:p>
    <w:p w14:paraId="186CF6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 Итерации процес за проектиране на концептуален модел Ingeno, 2018   </w:t>
      </w:r>
    </w:p>
    <w:p w14:paraId="272BBF9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2.2. Диаграма на контекстите </w:t>
      </w:r>
    </w:p>
    <w:p w14:paraId="5462992A"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2.3. Диаграма на главен бизнес сценарий  </w:t>
      </w:r>
    </w:p>
    <w:p w14:paraId="659AC3C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2.4. Диаграма от високо ниво на главните приложения  </w:t>
      </w:r>
    </w:p>
    <w:p w14:paraId="7D54F21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2.5. Диаграма на базата от данни за потребителите    </w:t>
      </w:r>
    </w:p>
    <w:p w14:paraId="3ED77B6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2.6. Диаграма на активност на поръчка    </w:t>
      </w:r>
    </w:p>
    <w:p w14:paraId="6BA5D06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2.7. Диаграма на последователностите </w:t>
      </w:r>
    </w:p>
    <w:p w14:paraId="5338927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2.8. Data Interaction Sequence Diagram   </w:t>
      </w:r>
    </w:p>
    <w:p w14:paraId="3C57250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2.9. Скица на основен екран на приложението  </w:t>
      </w:r>
    </w:p>
    <w:p w14:paraId="7633B8C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2.10. Скица на екран за доставчика   </w:t>
      </w:r>
    </w:p>
    <w:p w14:paraId="3943CE0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2.11. Скица на екран за доказателство за доставка (ePOD) </w:t>
      </w:r>
    </w:p>
    <w:p w14:paraId="7944D8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2.12. Главен екран в уеб портала </w:t>
      </w:r>
    </w:p>
    <w:p w14:paraId="612D232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2.13. Екран за маршрутизиране    </w:t>
      </w:r>
    </w:p>
    <w:p w14:paraId="1BA97D6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3.1. Оценки на индекса TIOBE за езика за програмиране C</w:t>
      </w:r>
      <w:r w:rsidRPr="000E26C2">
        <w:rPr>
          <w:rFonts w:ascii="Consolas" w:eastAsia="Times New Roman" w:hAnsi="Consolas"/>
          <w:color w:val="008000"/>
          <w:sz w:val="21"/>
          <w:szCs w:val="21"/>
        </w:rPr>
        <w:t xml:space="preserve"># </w:t>
      </w:r>
    </w:p>
    <w:p w14:paraId="503DDA0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3.2. Доставчици на облачни услуги, използвани от предприятия </w:t>
      </w:r>
    </w:p>
    <w:p w14:paraId="6FE1013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3.3. Категоризираща на публичните облачните компании </w:t>
      </w:r>
    </w:p>
    <w:p w14:paraId="25F7DB2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3.4. Сравнение между Docker и типична виртуална машина   </w:t>
      </w:r>
    </w:p>
    <w:p w14:paraId="309ED73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3.5. Архитектурна диаграма   </w:t>
      </w:r>
    </w:p>
    <w:p w14:paraId="58B2F20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3.6. Схема на основен DevOps работен поток   </w:t>
      </w:r>
    </w:p>
    <w:p w14:paraId="63FB03D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3.7. Диаграмата илюстрираща внедряване на облачна услуга, използвайки А/Б тестване   </w:t>
      </w:r>
    </w:p>
    <w:p w14:paraId="2FCEB25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3.8. Диаграмата илюстрираща Chaos Engineering    </w:t>
      </w:r>
    </w:p>
    <w:p w14:paraId="279C4A5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3.9. Пример за тенденция при търсенето   </w:t>
      </w:r>
    </w:p>
    <w:p w14:paraId="31DB93F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3.10. Пример за сезонни колебания при търсенето  </w:t>
      </w:r>
    </w:p>
    <w:p w14:paraId="4FC8275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3.11. Пример за цикличност при търсенето </w:t>
      </w:r>
    </w:p>
    <w:p w14:paraId="4C9A59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3.12. Пример за колебания при търсенето  122</w:t>
      </w:r>
    </w:p>
    <w:p w14:paraId="585ADC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
    <w:p w14:paraId="30BC73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1.1. Сравнение между права и обратна верига за доставки </w:t>
      </w:r>
    </w:p>
    <w:p w14:paraId="48A2EDF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1.2. Организационни структури в SAP </w:t>
      </w:r>
    </w:p>
    <w:p w14:paraId="2D90BAA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1.3. Обобщение на методологията на дванадесетте фактора </w:t>
      </w:r>
    </w:p>
    <w:p w14:paraId="24559E4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1.4. Допълнение на методологията на дванадесетте фактора    </w:t>
      </w:r>
    </w:p>
    <w:p w14:paraId="03A56B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1.5. Стандартни за добри практики на облачната индустрия    </w:t>
      </w:r>
    </w:p>
    <w:p w14:paraId="7C14FF1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2.1. Общи REST конвенции    </w:t>
      </w:r>
    </w:p>
    <w:p w14:paraId="4C8AFE8E"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2.2. Таблица с диапазоните на HTTP кодовете </w:t>
      </w:r>
    </w:p>
    <w:p w14:paraId="0B54685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3.1. Сравнение на сървърни технологии за разработка </w:t>
      </w:r>
    </w:p>
    <w:p w14:paraId="403310B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lastRenderedPageBreak/>
        <w:t>Таблица 3.2. Обобщение на практиките за управление на контейнерите  </w:t>
      </w:r>
    </w:p>
    <w:p w14:paraId="021531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3.3. Обобщение на стратегии за внедряване, описани в теорията и често срещани в практиката  </w:t>
      </w:r>
    </w:p>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77777777" w:rsidR="000E26C2" w:rsidRPr="000E26C2" w:rsidRDefault="000E26C2" w:rsidP="000E26C2"/>
    <w:sectPr w:rsidR="000E26C2" w:rsidRPr="000E26C2"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7A572" w14:textId="77777777" w:rsidR="00CB2617" w:rsidRDefault="00CB2617" w:rsidP="0061646F">
      <w:pPr>
        <w:spacing w:line="240" w:lineRule="auto"/>
      </w:pPr>
      <w:r>
        <w:separator/>
      </w:r>
    </w:p>
  </w:endnote>
  <w:endnote w:type="continuationSeparator" w:id="0">
    <w:p w14:paraId="23449D7F" w14:textId="77777777" w:rsidR="00CB2617" w:rsidRDefault="00CB261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3BAF3" w14:textId="77777777" w:rsidR="00CB2617" w:rsidRDefault="00CB2617" w:rsidP="0061646F">
      <w:pPr>
        <w:spacing w:line="240" w:lineRule="auto"/>
      </w:pPr>
      <w:r>
        <w:separator/>
      </w:r>
    </w:p>
  </w:footnote>
  <w:footnote w:type="continuationSeparator" w:id="0">
    <w:p w14:paraId="1F4F9A6A" w14:textId="77777777" w:rsidR="00CB2617" w:rsidRDefault="00CB2617"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S&amp;P Global Ratings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 w:id="5">
    <w:p w14:paraId="1A23AE5A" w14:textId="33BB1AAC" w:rsidR="00685CD1" w:rsidRPr="002B564A" w:rsidRDefault="00685CD1" w:rsidP="00685CD1">
      <w:pPr>
        <w:pStyle w:val="FootnoteText"/>
      </w:pPr>
      <w:r w:rsidRPr="002B564A">
        <w:rPr>
          <w:rStyle w:val="FootnoteReference"/>
        </w:rPr>
        <w:footnoteRef/>
      </w:r>
      <w:r w:rsidRPr="002B564A">
        <w:t xml:space="preserve"> </w:t>
      </w:r>
      <w:r w:rsidR="00E45797" w:rsidRPr="00E45797">
        <w:rPr>
          <w:rFonts w:ascii="Segoe UI" w:hAnsi="Segoe UI" w:cs="Segoe UI"/>
          <w:color w:val="0D0D0D"/>
          <w:shd w:val="clear" w:color="auto" w:fill="FFFFFF"/>
        </w:rPr>
        <w:t xml:space="preserve">SAP NetWeaver Gateway е технология, </w:t>
      </w:r>
      <w:r w:rsidR="00E45797">
        <w:rPr>
          <w:rFonts w:ascii="Segoe UI" w:hAnsi="Segoe UI" w:cs="Segoe UI"/>
          <w:color w:val="0D0D0D"/>
          <w:shd w:val="clear" w:color="auto" w:fill="FFFFFF"/>
        </w:rPr>
        <w:t xml:space="preserve">която </w:t>
      </w:r>
      <w:r w:rsidR="00E45797" w:rsidRPr="00E45797">
        <w:rPr>
          <w:rFonts w:ascii="Segoe UI" w:hAnsi="Segoe UI" w:cs="Segoe UI"/>
          <w:color w:val="0D0D0D"/>
          <w:shd w:val="clear" w:color="auto" w:fill="FFFFFF"/>
        </w:rPr>
        <w:t>улесн</w:t>
      </w:r>
      <w:r w:rsidR="00E45797">
        <w:rPr>
          <w:rFonts w:ascii="Segoe UI" w:hAnsi="Segoe UI" w:cs="Segoe UI"/>
          <w:color w:val="0D0D0D"/>
          <w:shd w:val="clear" w:color="auto" w:fill="FFFFFF"/>
        </w:rPr>
        <w:t>ява</w:t>
      </w:r>
      <w:r w:rsidR="00E45797" w:rsidRPr="00E45797">
        <w:rPr>
          <w:rFonts w:ascii="Segoe UI" w:hAnsi="Segoe UI" w:cs="Segoe UI"/>
          <w:color w:val="0D0D0D"/>
          <w:shd w:val="clear" w:color="auto" w:fill="FFFFFF"/>
        </w:rPr>
        <w:t xml:space="preserve"> свързването между SAP приложения и други платформи</w:t>
      </w:r>
      <w:r w:rsidR="00E45797">
        <w:rPr>
          <w:rFonts w:ascii="Segoe UI" w:hAnsi="Segoe UI" w:cs="Segoe UI"/>
          <w:color w:val="0D0D0D"/>
          <w:shd w:val="clear" w:color="auto" w:fill="FFFFFF"/>
        </w:rPr>
        <w:t xml:space="preserve">. </w:t>
      </w:r>
      <w:r w:rsidR="00E45797" w:rsidRPr="00E45797">
        <w:rPr>
          <w:rFonts w:ascii="Segoe UI" w:hAnsi="Segoe UI" w:cs="Segoe UI"/>
          <w:color w:val="0D0D0D"/>
          <w:shd w:val="clear" w:color="auto" w:fill="FFFFFF"/>
        </w:rPr>
        <w:t xml:space="preserve">NetWeaver предоставя начин за </w:t>
      </w:r>
      <w:r w:rsidR="00E45797">
        <w:rPr>
          <w:rFonts w:ascii="Segoe UI" w:hAnsi="Segoe UI" w:cs="Segoe UI"/>
          <w:color w:val="0D0D0D"/>
          <w:shd w:val="clear" w:color="auto" w:fill="FFFFFF"/>
        </w:rPr>
        <w:t>интеграция чрез</w:t>
      </w:r>
      <w:r w:rsidR="00E45797" w:rsidRPr="00E45797">
        <w:rPr>
          <w:rFonts w:ascii="Segoe UI" w:hAnsi="Segoe UI" w:cs="Segoe UI"/>
          <w:color w:val="0D0D0D"/>
          <w:shd w:val="clear" w:color="auto" w:fill="FFFFFF"/>
        </w:rPr>
        <w:t xml:space="preserve"> използване</w:t>
      </w:r>
      <w:r w:rsidR="00E45797">
        <w:rPr>
          <w:rFonts w:ascii="Segoe UI" w:hAnsi="Segoe UI" w:cs="Segoe UI"/>
          <w:color w:val="0D0D0D"/>
          <w:shd w:val="clear" w:color="auto" w:fill="FFFFFF"/>
        </w:rPr>
        <w:t xml:space="preserve"> на</w:t>
      </w:r>
      <w:r w:rsidR="00E45797" w:rsidRPr="00E45797">
        <w:rPr>
          <w:rFonts w:ascii="Segoe UI" w:hAnsi="Segoe UI" w:cs="Segoe UI"/>
          <w:color w:val="0D0D0D"/>
          <w:shd w:val="clear" w:color="auto" w:fill="FFFFFF"/>
        </w:rPr>
        <w:t xml:space="preserve"> API.</w:t>
      </w:r>
    </w:p>
  </w:footnote>
  <w:footnote w:id="6">
    <w:p w14:paraId="54E099F1" w14:textId="178AEDA0" w:rsidR="00695E3F" w:rsidRPr="002B564A" w:rsidRDefault="00695E3F" w:rsidP="00695E3F">
      <w:pPr>
        <w:pStyle w:val="FootnoteText"/>
      </w:pPr>
      <w:r w:rsidRPr="002B564A">
        <w:rPr>
          <w:rStyle w:val="FootnoteReference"/>
        </w:rPr>
        <w:footnoteRef/>
      </w:r>
      <w:r w:rsidRPr="002B564A">
        <w:t xml:space="preserve"> </w:t>
      </w:r>
      <w:r w:rsidR="00A41F11" w:rsidRPr="00372E25">
        <w:rPr>
          <w:rFonts w:ascii="Segoe UI" w:hAnsi="Segoe UI" w:cs="Segoe UI"/>
        </w:rPr>
        <w:t>О</w:t>
      </w:r>
      <w:r w:rsidR="00A41F11" w:rsidRPr="00372E25">
        <w:rPr>
          <w:rFonts w:ascii="Segoe UI" w:hAnsi="Segoe UI" w:cs="Segoe UI"/>
          <w:color w:val="0D0D0D"/>
          <w:shd w:val="clear" w:color="auto" w:fill="FFFFFF"/>
        </w:rPr>
        <w:t xml:space="preserve">сновната цел на </w:t>
      </w:r>
      <w:r w:rsidR="009E4018" w:rsidRPr="00372E25">
        <w:rPr>
          <w:rFonts w:ascii="Segoe UI" w:hAnsi="Segoe UI" w:cs="Segoe UI"/>
          <w:color w:val="0D0D0D"/>
          <w:shd w:val="clear" w:color="auto" w:fill="FFFFFF"/>
          <w:lang w:val="en-US"/>
        </w:rPr>
        <w:t>H</w:t>
      </w:r>
      <w:r w:rsidR="00A41F11" w:rsidRPr="00372E25">
        <w:rPr>
          <w:rFonts w:ascii="Segoe UI" w:hAnsi="Segoe UI" w:cs="Segoe UI"/>
          <w:color w:val="0D0D0D"/>
          <w:shd w:val="clear" w:color="auto" w:fill="FFFFFF"/>
        </w:rPr>
        <w:t xml:space="preserve">exagonal архитектурата  е да </w:t>
      </w:r>
      <w:r w:rsidR="00A41F11" w:rsidRPr="00372E25">
        <w:rPr>
          <w:rFonts w:ascii="Segoe UI" w:hAnsi="Segoe UI" w:cs="Segoe UI"/>
          <w:color w:val="0D0D0D"/>
          <w:shd w:val="clear" w:color="auto" w:fill="FFFFFF"/>
        </w:rPr>
        <w:t>предостави</w:t>
      </w:r>
      <w:r w:rsidR="00A41F11" w:rsidRPr="00372E25">
        <w:rPr>
          <w:rFonts w:ascii="Segoe UI" w:hAnsi="Segoe UI" w:cs="Segoe UI"/>
          <w:color w:val="0D0D0D"/>
          <w:shd w:val="clear" w:color="auto" w:fill="FFFFFF"/>
        </w:rPr>
        <w:t xml:space="preserve"> модулност и </w:t>
      </w:r>
      <w:r w:rsidR="00A41F11" w:rsidRPr="00372E25">
        <w:rPr>
          <w:rFonts w:ascii="Segoe UI" w:hAnsi="Segoe UI" w:cs="Segoe UI"/>
          <w:color w:val="0D0D0D"/>
          <w:shd w:val="clear" w:color="auto" w:fill="FFFFFF"/>
        </w:rPr>
        <w:t xml:space="preserve">възможност за </w:t>
      </w:r>
      <w:r w:rsidR="00A41F11" w:rsidRPr="00372E25">
        <w:rPr>
          <w:rFonts w:ascii="Segoe UI" w:hAnsi="Segoe UI" w:cs="Segoe UI"/>
          <w:color w:val="0D0D0D"/>
          <w:shd w:val="clear" w:color="auto" w:fill="FFFFFF"/>
        </w:rPr>
        <w:t xml:space="preserve">тестване чрез разделяне на </w:t>
      </w:r>
      <w:r w:rsidR="00A41F11" w:rsidRPr="00372E25">
        <w:rPr>
          <w:rFonts w:ascii="Segoe UI" w:hAnsi="Segoe UI" w:cs="Segoe UI"/>
          <w:color w:val="0D0D0D"/>
          <w:shd w:val="clear" w:color="auto" w:fill="FFFFFF"/>
        </w:rPr>
        <w:t xml:space="preserve">два основни типа: </w:t>
      </w:r>
      <w:r w:rsidR="00A41F11" w:rsidRPr="00372E25">
        <w:rPr>
          <w:rFonts w:ascii="Segoe UI" w:hAnsi="Segoe UI" w:cs="Segoe UI"/>
          <w:color w:val="0D0D0D"/>
          <w:shd w:val="clear" w:color="auto" w:fill="FFFFFF"/>
        </w:rPr>
        <w:t>портове и адаптори</w:t>
      </w:r>
      <w:r w:rsidR="00A41F11" w:rsidRPr="00372E25">
        <w:rPr>
          <w:rFonts w:ascii="Segoe UI" w:hAnsi="Segoe UI" w:cs="Segoe UI"/>
          <w:color w:val="0D0D0D"/>
          <w:shd w:val="clear" w:color="auto" w:fill="FFFFFF"/>
        </w:rPr>
        <w:t xml:space="preserve">. </w:t>
      </w:r>
      <w:r w:rsidR="00A41F11" w:rsidRPr="00372E25">
        <w:rPr>
          <w:rFonts w:ascii="Segoe UI" w:hAnsi="Segoe UI" w:cs="Segoe UI"/>
          <w:color w:val="0D0D0D"/>
          <w:shd w:val="clear" w:color="auto" w:fill="FFFFFF"/>
        </w:rPr>
        <w:t>Този архитектура е разработен</w:t>
      </w:r>
      <w:r w:rsidR="00A41F11" w:rsidRPr="00372E25">
        <w:rPr>
          <w:rFonts w:ascii="Segoe UI" w:hAnsi="Segoe UI" w:cs="Segoe UI"/>
          <w:color w:val="0D0D0D"/>
          <w:shd w:val="clear" w:color="auto" w:fill="FFFFFF"/>
        </w:rPr>
        <w:t>а</w:t>
      </w:r>
      <w:r w:rsidR="00A41F11" w:rsidRPr="00372E25">
        <w:rPr>
          <w:rFonts w:ascii="Segoe UI" w:hAnsi="Segoe UI" w:cs="Segoe UI"/>
          <w:color w:val="0D0D0D"/>
          <w:shd w:val="clear" w:color="auto" w:fill="FFFFFF"/>
        </w:rPr>
        <w:t xml:space="preserve"> от Alistair Cockburn </w:t>
      </w:r>
      <w:r w:rsidR="00A41F11" w:rsidRPr="00372E25">
        <w:rPr>
          <w:rFonts w:ascii="Segoe UI" w:hAnsi="Segoe UI" w:cs="Segoe UI"/>
          <w:color w:val="0D0D0D"/>
          <w:shd w:val="clear" w:color="auto" w:fill="FFFFFF"/>
        </w:rPr>
        <w:t>за</w:t>
      </w:r>
      <w:r w:rsidR="00A41F11" w:rsidRPr="00372E25">
        <w:rPr>
          <w:rFonts w:ascii="Segoe UI" w:hAnsi="Segoe UI" w:cs="Segoe UI"/>
          <w:color w:val="0D0D0D"/>
          <w:shd w:val="clear" w:color="auto" w:fill="FFFFFF"/>
        </w:rPr>
        <w:t xml:space="preserve"> разработката и поддръжката на софтуерни системи.</w:t>
      </w:r>
    </w:p>
  </w:footnote>
  <w:footnote w:id="7">
    <w:p w14:paraId="30E6485D" w14:textId="0DE494C6" w:rsidR="009E4018" w:rsidRPr="009E4018" w:rsidRDefault="009E4018" w:rsidP="009E4018">
      <w:pPr>
        <w:pStyle w:val="FootnoteText"/>
      </w:pPr>
      <w:r w:rsidRPr="002B564A">
        <w:rPr>
          <w:rStyle w:val="FootnoteReference"/>
        </w:rPr>
        <w:footnoteRef/>
      </w:r>
      <w:r w:rsidRPr="002B564A">
        <w:t xml:space="preserve"> </w:t>
      </w:r>
      <w:r w:rsidRPr="00372E25">
        <w:rPr>
          <w:rFonts w:ascii="Segoe UI" w:hAnsi="Segoe UI" w:cs="Segoe UI"/>
        </w:rPr>
        <w:t xml:space="preserve">Подобно на </w:t>
      </w:r>
      <w:r w:rsidRPr="00372E25">
        <w:rPr>
          <w:rFonts w:ascii="Segoe UI" w:hAnsi="Segoe UI" w:cs="Segoe UI"/>
          <w:iCs/>
        </w:rPr>
        <w:t>Hexagonal</w:t>
      </w:r>
      <w:r w:rsidRPr="00372E25">
        <w:rPr>
          <w:rFonts w:ascii="Segoe UI" w:hAnsi="Segoe UI" w:cs="Segoe UI"/>
          <w:iCs/>
        </w:rPr>
        <w:t xml:space="preserve"> и </w:t>
      </w:r>
      <w:r w:rsidRPr="00372E25">
        <w:rPr>
          <w:rFonts w:ascii="Segoe UI" w:hAnsi="Segoe UI" w:cs="Segoe UI"/>
        </w:rPr>
        <w:t>Clean</w:t>
      </w:r>
      <w:r w:rsidRPr="00372E25">
        <w:rPr>
          <w:rFonts w:ascii="Segoe UI" w:hAnsi="Segoe UI" w:cs="Segoe UI"/>
        </w:rPr>
        <w:t xml:space="preserve">, </w:t>
      </w:r>
      <w:r w:rsidRPr="00372E25">
        <w:rPr>
          <w:rFonts w:ascii="Segoe UI" w:hAnsi="Segoe UI" w:cs="Segoe UI"/>
          <w:color w:val="0D0D0D"/>
          <w:shd w:val="clear" w:color="auto" w:fill="FFFFFF"/>
          <w:lang w:val="en-US"/>
        </w:rPr>
        <w:t>On</w:t>
      </w:r>
      <w:r w:rsidRPr="00372E25">
        <w:rPr>
          <w:rFonts w:ascii="Segoe UI" w:hAnsi="Segoe UI" w:cs="Segoe UI"/>
          <w:color w:val="0D0D0D"/>
          <w:shd w:val="clear" w:color="auto" w:fill="FFFFFF"/>
        </w:rPr>
        <w:t>ion архитектурата</w:t>
      </w:r>
      <w:r w:rsidRPr="00372E25">
        <w:rPr>
          <w:rFonts w:ascii="Segoe UI" w:hAnsi="Segoe UI" w:cs="Segoe UI"/>
          <w:color w:val="0D0D0D"/>
          <w:shd w:val="clear" w:color="auto" w:fill="FFFFFF"/>
        </w:rPr>
        <w:t xml:space="preserve"> се основава на </w:t>
      </w:r>
      <w:r w:rsidRPr="00372E25">
        <w:rPr>
          <w:rFonts w:ascii="Segoe UI" w:hAnsi="Segoe UI" w:cs="Segoe UI"/>
          <w:color w:val="0D0D0D"/>
          <w:shd w:val="clear" w:color="auto" w:fill="FFFFFF"/>
        </w:rPr>
        <w:t xml:space="preserve">идеята </w:t>
      </w:r>
      <w:r w:rsidRPr="00372E25">
        <w:rPr>
          <w:rFonts w:ascii="Segoe UI" w:hAnsi="Segoe UI" w:cs="Segoe UI"/>
          <w:color w:val="0D0D0D"/>
          <w:shd w:val="clear" w:color="auto" w:fill="FFFFFF"/>
        </w:rPr>
        <w:t>з</w:t>
      </w:r>
      <w:r w:rsidRPr="00372E25">
        <w:rPr>
          <w:rFonts w:ascii="Segoe UI" w:hAnsi="Segoe UI" w:cs="Segoe UI"/>
          <w:color w:val="0D0D0D"/>
          <w:shd w:val="clear" w:color="auto" w:fill="FFFFFF"/>
        </w:rPr>
        <w:t xml:space="preserve">а висока степен на независимост на компонентите, </w:t>
      </w:r>
      <w:r w:rsidRPr="00372E25">
        <w:rPr>
          <w:rFonts w:ascii="Segoe UI" w:hAnsi="Segoe UI" w:cs="Segoe UI"/>
          <w:color w:val="0D0D0D"/>
          <w:shd w:val="clear" w:color="auto" w:fill="FFFFFF"/>
        </w:rPr>
        <w:t>управлявайки</w:t>
      </w:r>
      <w:r w:rsidRPr="00372E25">
        <w:rPr>
          <w:rFonts w:ascii="Segoe UI" w:hAnsi="Segoe UI" w:cs="Segoe UI"/>
          <w:color w:val="0D0D0D"/>
          <w:shd w:val="clear" w:color="auto" w:fill="FFFFFF"/>
        </w:rPr>
        <w:t xml:space="preserve"> поддръжката и развитието на приложенията.</w:t>
      </w:r>
      <w:r w:rsidRPr="00372E25">
        <w:rPr>
          <w:rFonts w:ascii="Segoe UI" w:hAnsi="Segoe UI" w:cs="Segoe UI"/>
          <w:color w:val="0D0D0D"/>
          <w:shd w:val="clear" w:color="auto" w:fill="FFFFFF"/>
          <w:lang w:val="en-US"/>
        </w:rPr>
        <w:t xml:space="preserve"> </w:t>
      </w:r>
      <w:r w:rsidRPr="00372E25">
        <w:rPr>
          <w:rFonts w:ascii="Segoe UI" w:hAnsi="Segoe UI" w:cs="Segoe UI"/>
          <w:color w:val="0D0D0D"/>
          <w:shd w:val="clear" w:color="auto" w:fill="FFFFFF"/>
          <w:lang w:val="en-US"/>
        </w:rPr>
        <w:t>Интегрира техническите подходи като Single responsibility, Open-closed, Liskov substitution, Interface segregation и Dependency inversion</w:t>
      </w:r>
      <w:r w:rsidRPr="00372E25">
        <w:rPr>
          <w:rFonts w:ascii="Segoe UI" w:hAnsi="Segoe UI" w:cs="Segoe UI"/>
          <w:color w:val="0D0D0D"/>
          <w:shd w:val="clear" w:color="auto" w:fill="FFFFFF"/>
        </w:rPr>
        <w:t>.</w:t>
      </w:r>
    </w:p>
  </w:footnote>
  <w:footnote w:id="8">
    <w:p w14:paraId="791C32F4" w14:textId="01DAF18C" w:rsidR="00E0449C" w:rsidRPr="002B564A" w:rsidRDefault="00E0449C" w:rsidP="00E0449C">
      <w:pPr>
        <w:pStyle w:val="FootnoteText"/>
      </w:pPr>
      <w:r w:rsidRPr="002B564A">
        <w:rPr>
          <w:rStyle w:val="FootnoteReference"/>
        </w:rPr>
        <w:footnoteRef/>
      </w:r>
      <w:r w:rsidRPr="002B564A">
        <w:t xml:space="preserve"> </w:t>
      </w:r>
      <w:r w:rsidRPr="00E0449C">
        <w:rPr>
          <w:rFonts w:ascii="Segoe UI" w:hAnsi="Segoe UI" w:cs="Segoe UI"/>
          <w:color w:val="0D0D0D"/>
          <w:shd w:val="clear" w:color="auto" w:fill="FFFFFF"/>
        </w:rPr>
        <w:t xml:space="preserve">Специалистът по осигуряване на качеството (QA) </w:t>
      </w:r>
      <w:r>
        <w:rPr>
          <w:rFonts w:ascii="Segoe UI" w:hAnsi="Segoe UI" w:cs="Segoe UI"/>
          <w:color w:val="0D0D0D"/>
          <w:shd w:val="clear" w:color="auto" w:fill="FFFFFF"/>
        </w:rPr>
        <w:t>участва</w:t>
      </w:r>
      <w:r w:rsidRPr="00E0449C">
        <w:rPr>
          <w:rFonts w:ascii="Segoe UI" w:hAnsi="Segoe UI" w:cs="Segoe UI"/>
          <w:color w:val="0D0D0D"/>
          <w:shd w:val="clear" w:color="auto" w:fill="FFFFFF"/>
        </w:rPr>
        <w:t xml:space="preserve"> в разработването и поддържането на стандарти за продукти или услуги</w:t>
      </w:r>
      <w:r w:rsidR="00372E25">
        <w:rPr>
          <w:rFonts w:ascii="Segoe UI" w:hAnsi="Segoe UI" w:cs="Segoe UI"/>
          <w:color w:val="0D0D0D"/>
          <w:shd w:val="clear" w:color="auto" w:fill="FFFFFF"/>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3"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3"/>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1"/>
  </w:num>
  <w:num w:numId="10" w16cid:durableId="1926647096">
    <w:abstractNumId w:val="7"/>
  </w:num>
  <w:num w:numId="11" w16cid:durableId="719019619">
    <w:abstractNumId w:val="23"/>
  </w:num>
  <w:num w:numId="12" w16cid:durableId="92870118">
    <w:abstractNumId w:val="28"/>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2"/>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9"/>
  </w:num>
  <w:num w:numId="29" w16cid:durableId="1749033897">
    <w:abstractNumId w:val="5"/>
  </w:num>
  <w:num w:numId="30" w16cid:durableId="743380316">
    <w:abstractNumId w:val="6"/>
  </w:num>
  <w:num w:numId="31" w16cid:durableId="610741871">
    <w:abstractNumId w:val="13"/>
  </w:num>
  <w:num w:numId="32" w16cid:durableId="1368022581">
    <w:abstractNumId w:val="30"/>
  </w:num>
  <w:num w:numId="33" w16cid:durableId="2120030753">
    <w:abstractNumId w:val="9"/>
  </w:num>
  <w:num w:numId="34" w16cid:durableId="645626263">
    <w:abstractNumId w:val="2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9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33E5"/>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77AC"/>
    <w:rsid w:val="000E7A85"/>
    <w:rsid w:val="000F1006"/>
    <w:rsid w:val="000F1208"/>
    <w:rsid w:val="000F175A"/>
    <w:rsid w:val="000F1C1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7091B"/>
    <w:rsid w:val="00170B87"/>
    <w:rsid w:val="00171435"/>
    <w:rsid w:val="00171A86"/>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448"/>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5DDC"/>
    <w:rsid w:val="00226A57"/>
    <w:rsid w:val="00226FA3"/>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0E4"/>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AC1"/>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DEA"/>
    <w:rsid w:val="00377706"/>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C"/>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8D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1852"/>
    <w:rsid w:val="00652473"/>
    <w:rsid w:val="006532F0"/>
    <w:rsid w:val="00653DD1"/>
    <w:rsid w:val="00654EA3"/>
    <w:rsid w:val="00655E6E"/>
    <w:rsid w:val="00655EC5"/>
    <w:rsid w:val="006562C0"/>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7"/>
    <w:rsid w:val="00687865"/>
    <w:rsid w:val="00690542"/>
    <w:rsid w:val="0069282F"/>
    <w:rsid w:val="00692B5B"/>
    <w:rsid w:val="00692C9B"/>
    <w:rsid w:val="00693303"/>
    <w:rsid w:val="00693E0E"/>
    <w:rsid w:val="00695293"/>
    <w:rsid w:val="00695715"/>
    <w:rsid w:val="00695B82"/>
    <w:rsid w:val="00695E3F"/>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3DEC"/>
    <w:rsid w:val="007251B3"/>
    <w:rsid w:val="0072531D"/>
    <w:rsid w:val="007253ED"/>
    <w:rsid w:val="0072773A"/>
    <w:rsid w:val="00727A0C"/>
    <w:rsid w:val="00727ED1"/>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11B1"/>
    <w:rsid w:val="00762806"/>
    <w:rsid w:val="00762BB5"/>
    <w:rsid w:val="00762ECF"/>
    <w:rsid w:val="007633D4"/>
    <w:rsid w:val="00763583"/>
    <w:rsid w:val="00763612"/>
    <w:rsid w:val="00763787"/>
    <w:rsid w:val="0076380D"/>
    <w:rsid w:val="0076386C"/>
    <w:rsid w:val="0076452D"/>
    <w:rsid w:val="00764B40"/>
    <w:rsid w:val="00765334"/>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698"/>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5A8E"/>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15DB"/>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9F6"/>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276"/>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018"/>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5D1A"/>
    <w:rsid w:val="00A37060"/>
    <w:rsid w:val="00A37129"/>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924"/>
    <w:rsid w:val="00AA0A59"/>
    <w:rsid w:val="00AA0D92"/>
    <w:rsid w:val="00AA1059"/>
    <w:rsid w:val="00AA14A8"/>
    <w:rsid w:val="00AA1C09"/>
    <w:rsid w:val="00AA2141"/>
    <w:rsid w:val="00AA4006"/>
    <w:rsid w:val="00AA5EE2"/>
    <w:rsid w:val="00AA65A2"/>
    <w:rsid w:val="00AA6F56"/>
    <w:rsid w:val="00AA7042"/>
    <w:rsid w:val="00AA7FA2"/>
    <w:rsid w:val="00AB0420"/>
    <w:rsid w:val="00AB0724"/>
    <w:rsid w:val="00AB0A96"/>
    <w:rsid w:val="00AB0CF5"/>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9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273"/>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29C0"/>
    <w:rsid w:val="00D23A57"/>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D3A"/>
    <w:rsid w:val="00D70EC0"/>
    <w:rsid w:val="00D7115B"/>
    <w:rsid w:val="00D72231"/>
    <w:rsid w:val="00D72924"/>
    <w:rsid w:val="00D73037"/>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E7D8D"/>
    <w:rsid w:val="00DF0158"/>
    <w:rsid w:val="00DF1950"/>
    <w:rsid w:val="00DF2041"/>
    <w:rsid w:val="00DF3344"/>
    <w:rsid w:val="00DF43CE"/>
    <w:rsid w:val="00DF5642"/>
    <w:rsid w:val="00DF59F0"/>
    <w:rsid w:val="00DF62C5"/>
    <w:rsid w:val="00DF6BA3"/>
    <w:rsid w:val="00E0193A"/>
    <w:rsid w:val="00E02B5E"/>
    <w:rsid w:val="00E02E57"/>
    <w:rsid w:val="00E035B6"/>
    <w:rsid w:val="00E0449C"/>
    <w:rsid w:val="00E0492B"/>
    <w:rsid w:val="00E04AB8"/>
    <w:rsid w:val="00E050FB"/>
    <w:rsid w:val="00E05F03"/>
    <w:rsid w:val="00E060A2"/>
    <w:rsid w:val="00E06B45"/>
    <w:rsid w:val="00E07BA2"/>
    <w:rsid w:val="00E07EDE"/>
    <w:rsid w:val="00E103ED"/>
    <w:rsid w:val="00E1082D"/>
    <w:rsid w:val="00E11314"/>
    <w:rsid w:val="00E12D58"/>
    <w:rsid w:val="00E12D5C"/>
    <w:rsid w:val="00E13E51"/>
    <w:rsid w:val="00E14057"/>
    <w:rsid w:val="00E1429C"/>
    <w:rsid w:val="00E152DE"/>
    <w:rsid w:val="00E15CD6"/>
    <w:rsid w:val="00E15DD9"/>
    <w:rsid w:val="00E175A4"/>
    <w:rsid w:val="00E2014B"/>
    <w:rsid w:val="00E20AA5"/>
    <w:rsid w:val="00E20BA7"/>
    <w:rsid w:val="00E20D30"/>
    <w:rsid w:val="00E22D42"/>
    <w:rsid w:val="00E240C8"/>
    <w:rsid w:val="00E243B9"/>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90F"/>
    <w:rsid w:val="00E40AA9"/>
    <w:rsid w:val="00E43A95"/>
    <w:rsid w:val="00E43B84"/>
    <w:rsid w:val="00E4491C"/>
    <w:rsid w:val="00E45797"/>
    <w:rsid w:val="00E4662F"/>
    <w:rsid w:val="00E469BB"/>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E3C"/>
    <w:rsid w:val="00E67ED9"/>
    <w:rsid w:val="00E70005"/>
    <w:rsid w:val="00E70905"/>
    <w:rsid w:val="00E70A9B"/>
    <w:rsid w:val="00E719DD"/>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A2"/>
    <w:rsid w:val="00E8408B"/>
    <w:rsid w:val="00E84D58"/>
    <w:rsid w:val="00E84EDB"/>
    <w:rsid w:val="00E84FBA"/>
    <w:rsid w:val="00E8622B"/>
    <w:rsid w:val="00E90B2A"/>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20766</TotalTime>
  <Pages>132</Pages>
  <Words>30351</Words>
  <Characters>173001</Characters>
  <Application>Microsoft Office Word</Application>
  <DocSecurity>0</DocSecurity>
  <Lines>1441</Lines>
  <Paragraphs>405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1664</cp:revision>
  <cp:lastPrinted>2024-04-14T14:47:00Z</cp:lastPrinted>
  <dcterms:created xsi:type="dcterms:W3CDTF">2023-10-03T13:32:00Z</dcterms:created>
  <dcterms:modified xsi:type="dcterms:W3CDTF">2024-05-09T09:02:00Z</dcterms:modified>
</cp:coreProperties>
</file>